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003BA" w14:textId="77777777" w:rsidR="00000000" w:rsidRDefault="00000000">
      <w:pPr>
        <w:pStyle w:val="newncpi0"/>
        <w:jc w:val="center"/>
        <w:rPr>
          <w:color w:val="000000"/>
          <w14:ligatures w14:val="none"/>
        </w:rPr>
      </w:pPr>
      <w:r>
        <w:rPr>
          <w:color w:val="000000"/>
        </w:rPr>
        <w:t> </w:t>
      </w:r>
    </w:p>
    <w:p w14:paraId="373BBA28" w14:textId="77777777" w:rsidR="00000000" w:rsidRDefault="00000000">
      <w:pPr>
        <w:pStyle w:val="newncpi0"/>
        <w:jc w:val="center"/>
        <w:rPr>
          <w:color w:val="000000"/>
        </w:rPr>
      </w:pPr>
      <w:bookmarkStart w:id="0" w:name="a1"/>
      <w:bookmarkEnd w:id="0"/>
      <w:r>
        <w:rPr>
          <w:rStyle w:val="HTML"/>
          <w:b/>
          <w:bCs/>
          <w:caps/>
          <w:shd w:val="clear" w:color="auto" w:fill="FFFFFF"/>
        </w:rPr>
        <w:t>ПОСТАНОВЛЕНИЕ</w:t>
      </w:r>
      <w:r>
        <w:rPr>
          <w:rStyle w:val="name"/>
          <w:color w:val="000000"/>
        </w:rPr>
        <w:t> </w:t>
      </w:r>
      <w:r>
        <w:rPr>
          <w:rStyle w:val="HTML"/>
          <w:b/>
          <w:bCs/>
          <w:caps/>
          <w:shd w:val="clear" w:color="auto" w:fill="FFFFFF"/>
        </w:rPr>
        <w:t>СОВЕТА МИНИСТРОВ РЕСПУБЛИКИ БЕЛАРУСЬ</w:t>
      </w:r>
    </w:p>
    <w:p w14:paraId="0961643B" w14:textId="77777777" w:rsidR="00000000" w:rsidRDefault="00000000">
      <w:pPr>
        <w:pStyle w:val="newncpi"/>
        <w:ind w:firstLine="0"/>
        <w:jc w:val="center"/>
        <w:rPr>
          <w:color w:val="000000"/>
        </w:rPr>
      </w:pPr>
      <w:r>
        <w:rPr>
          <w:rStyle w:val="HTML"/>
          <w:i/>
          <w:iCs/>
          <w:shd w:val="clear" w:color="auto" w:fill="FFFFFF"/>
        </w:rPr>
        <w:t>12 ноября 2025 г.</w:t>
      </w:r>
      <w:r>
        <w:rPr>
          <w:rStyle w:val="number"/>
          <w:color w:val="000000"/>
        </w:rPr>
        <w:t xml:space="preserve"> № 635</w:t>
      </w:r>
    </w:p>
    <w:p w14:paraId="784EDAC9" w14:textId="77777777" w:rsidR="00000000" w:rsidRDefault="00000000">
      <w:pPr>
        <w:pStyle w:val="titlencpi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80"/>
        </w:rPr>
        <w:t>О вопросах, связанных с рассмотрением обращений граждан и юридических лиц</w:t>
      </w:r>
    </w:p>
    <w:p w14:paraId="042C496F" w14:textId="77777777" w:rsidR="00000000" w:rsidRDefault="00000000">
      <w:pPr>
        <w:pStyle w:val="preamble"/>
        <w:rPr>
          <w:color w:val="000000"/>
        </w:rPr>
      </w:pPr>
      <w:r>
        <w:rPr>
          <w:color w:val="000000"/>
        </w:rPr>
        <w:t>На основании пункта 4 статьи </w:t>
      </w:r>
      <w:r>
        <w:rPr>
          <w:rStyle w:val="HTML"/>
          <w:shd w:val="clear" w:color="auto" w:fill="FFFFFF"/>
        </w:rPr>
        <w:t>12</w:t>
      </w:r>
      <w:r>
        <w:rPr>
          <w:color w:val="000000"/>
        </w:rPr>
        <w:t xml:space="preserve">, пункта 2 статьи 13, пункта 3 статьи 19, части первой пункта 1 и пункта 5 статьи 24, частей четвертой и пятой пункта 1 статьи 25 Закона </w:t>
      </w:r>
      <w:r>
        <w:rPr>
          <w:rStyle w:val="HTML"/>
          <w:shd w:val="clear" w:color="auto" w:fill="FFFFFF"/>
        </w:rPr>
        <w:t>Республики Беларусь от</w:t>
      </w:r>
      <w:r>
        <w:rPr>
          <w:color w:val="000000"/>
        </w:rPr>
        <w:t> 18 июля 2011 г. № 300-З «Об обращениях граждан и юридических лиц» (далее – Закон) Совет Министров Республики Беларусь ПОСТАНОВЛЯЕТ:</w:t>
      </w:r>
    </w:p>
    <w:p w14:paraId="3209D6E8" w14:textId="77777777" w:rsidR="00000000" w:rsidRDefault="00000000">
      <w:pPr>
        <w:pStyle w:val="point"/>
        <w:rPr>
          <w:color w:val="000000"/>
        </w:rPr>
      </w:pPr>
      <w:r>
        <w:rPr>
          <w:color w:val="000000"/>
        </w:rPr>
        <w:t>1. Утвердить:</w:t>
      </w:r>
    </w:p>
    <w:p w14:paraId="3E8642DF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Положение о порядке ведения делопроизводства по обращениям граждан и юридических лиц (прилагается);</w:t>
      </w:r>
    </w:p>
    <w:p w14:paraId="3FC02E84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Положение о порядке выдачи, ведения и хранения книги замечаний и предложений (прилагается);</w:t>
      </w:r>
    </w:p>
    <w:p w14:paraId="4AC55F0F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Положение о порядке функционирования государственной единой (интегрированной) республиканской информационной системы учета и обработки обращений граждан и юридических лиц (далее – система учета и обработки обращений) (прилагается).</w:t>
      </w:r>
    </w:p>
    <w:p w14:paraId="10DCABE0" w14:textId="77777777" w:rsidR="00000000" w:rsidRDefault="00000000">
      <w:pPr>
        <w:pStyle w:val="point"/>
        <w:rPr>
          <w:color w:val="000000"/>
        </w:rPr>
      </w:pPr>
      <w:bookmarkStart w:id="1" w:name="a95"/>
      <w:bookmarkEnd w:id="1"/>
      <w:r>
        <w:rPr>
          <w:color w:val="000000"/>
        </w:rPr>
        <w:t>2. Расчет расходов, предусмотренных в пункте 2 статьи 19 Закона, производится путем суммирования расходов, связанных с рассмотрением обращений и признанных государственным органом, иной организацией, индивидуальным предпринимателем необходимыми для рассмотрения обращения по существу, которые подтверждены документально.</w:t>
      </w:r>
    </w:p>
    <w:p w14:paraId="7CBA79A7" w14:textId="77777777" w:rsidR="00000000" w:rsidRDefault="00000000">
      <w:pPr>
        <w:pStyle w:val="point"/>
        <w:rPr>
          <w:color w:val="000000"/>
        </w:rPr>
      </w:pPr>
      <w:r>
        <w:rPr>
          <w:color w:val="000000"/>
        </w:rPr>
        <w:t>3. Признать утратившими силу постановления Совета Министров Республики Беларусь согласно приложению.</w:t>
      </w:r>
    </w:p>
    <w:p w14:paraId="18D9EE3C" w14:textId="77777777" w:rsidR="00000000" w:rsidRDefault="00000000">
      <w:pPr>
        <w:pStyle w:val="point"/>
        <w:rPr>
          <w:color w:val="000000"/>
        </w:rPr>
      </w:pPr>
      <w:bookmarkStart w:id="2" w:name="a61"/>
      <w:bookmarkEnd w:id="2"/>
      <w:r>
        <w:rPr>
          <w:color w:val="000000"/>
        </w:rPr>
        <w:t>4. Книги замечаний и предложений, изготовленные до вступления в силу настоящего постановления, выдаются организациям и индивидуальным предпринимателям до их полного расходования и используются ими до полного заполнения всех страниц книги, предназначенных для внесения замечаний и (или) предложений.</w:t>
      </w:r>
    </w:p>
    <w:p w14:paraId="7B95434B" w14:textId="77777777" w:rsidR="00000000" w:rsidRDefault="00000000">
      <w:pPr>
        <w:pStyle w:val="point"/>
        <w:rPr>
          <w:color w:val="000000"/>
        </w:rPr>
      </w:pPr>
      <w:bookmarkStart w:id="3" w:name="a69"/>
      <w:bookmarkEnd w:id="3"/>
      <w:r>
        <w:rPr>
          <w:color w:val="000000"/>
        </w:rPr>
        <w:t>5. Настоящее постановление вступает в силу с 1 января 2026 г.</w:t>
      </w:r>
    </w:p>
    <w:p w14:paraId="284389BC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000000" w14:paraId="52A12CDA" w14:textId="77777777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207C3F1" w14:textId="77777777" w:rsidR="00000000" w:rsidRDefault="00000000">
            <w:pPr>
              <w:pStyle w:val="newncpi0"/>
              <w:jc w:val="left"/>
              <w:rPr>
                <w:color w:val="000000"/>
              </w:rPr>
            </w:pPr>
            <w:r>
              <w:rPr>
                <w:rStyle w:val="post"/>
                <w:color w:val="000000"/>
              </w:rPr>
              <w:t>Премьер-министр Республики Беларусь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EF4DBCD" w14:textId="77777777" w:rsidR="00000000" w:rsidRDefault="00000000">
            <w:pPr>
              <w:pStyle w:val="newncpi0"/>
              <w:jc w:val="right"/>
              <w:rPr>
                <w:color w:val="000000"/>
              </w:rPr>
            </w:pPr>
            <w:r>
              <w:rPr>
                <w:rStyle w:val="pers"/>
                <w:color w:val="000000"/>
              </w:rPr>
              <w:t>А.Турчин</w:t>
            </w:r>
          </w:p>
        </w:tc>
      </w:tr>
    </w:tbl>
    <w:p w14:paraId="0C4277D2" w14:textId="77777777" w:rsidR="00000000" w:rsidRDefault="00000000">
      <w:pPr>
        <w:pStyle w:val="newncpi0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0"/>
        <w:gridCol w:w="2125"/>
      </w:tblGrid>
      <w:tr w:rsidR="00000000" w14:paraId="1E38B4A1" w14:textId="77777777">
        <w:tc>
          <w:tcPr>
            <w:tcW w:w="386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FB77D9" w14:textId="77777777" w:rsidR="00000000" w:rsidRDefault="00000000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31A164" w14:textId="77777777" w:rsidR="00000000" w:rsidRDefault="00000000">
            <w:pPr>
              <w:pStyle w:val="append1"/>
              <w:rPr>
                <w:color w:val="000000"/>
              </w:rPr>
            </w:pPr>
            <w:bookmarkStart w:id="4" w:name="a5"/>
            <w:bookmarkEnd w:id="4"/>
            <w:r>
              <w:rPr>
                <w:color w:val="000000"/>
              </w:rPr>
              <w:t>Приложение</w:t>
            </w:r>
          </w:p>
          <w:p w14:paraId="39093FFC" w14:textId="77777777" w:rsidR="00000000" w:rsidRDefault="00000000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постановлению</w:t>
            </w:r>
            <w:r>
              <w:rPr>
                <w:color w:val="000000"/>
              </w:rPr>
              <w:br/>
              <w:t>Совета Министров</w:t>
            </w:r>
            <w:r>
              <w:rPr>
                <w:color w:val="000000"/>
              </w:rPr>
              <w:br/>
              <w:t>Республики Беларусь</w:t>
            </w:r>
          </w:p>
          <w:p w14:paraId="32E88B67" w14:textId="77777777" w:rsidR="00000000" w:rsidRDefault="00000000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12.11.2025 № 635</w:t>
            </w:r>
          </w:p>
        </w:tc>
      </w:tr>
    </w:tbl>
    <w:p w14:paraId="00763F89" w14:textId="77777777" w:rsidR="00000000" w:rsidRDefault="00000000">
      <w:pPr>
        <w:pStyle w:val="titlep"/>
        <w:jc w:val="left"/>
        <w:rPr>
          <w:color w:val="000000"/>
        </w:rPr>
      </w:pPr>
      <w:bookmarkStart w:id="5" w:name="a6"/>
      <w:bookmarkEnd w:id="5"/>
      <w:r>
        <w:rPr>
          <w:color w:val="000000"/>
        </w:rPr>
        <w:t>ПЕРЕЧЕНЬ</w:t>
      </w:r>
      <w:r>
        <w:rPr>
          <w:color w:val="000000"/>
        </w:rPr>
        <w:br/>
        <w:t>утративших силу постановлений Совета Министров Республики Беларусь</w:t>
      </w:r>
    </w:p>
    <w:p w14:paraId="53702357" w14:textId="77777777" w:rsidR="00000000" w:rsidRDefault="00000000">
      <w:pPr>
        <w:pStyle w:val="point"/>
        <w:rPr>
          <w:color w:val="000000"/>
        </w:rPr>
      </w:pPr>
      <w:r>
        <w:rPr>
          <w:color w:val="000000"/>
        </w:rPr>
        <w:lastRenderedPageBreak/>
        <w:t>1. Постановление Совета Министров Республики Беларусь от 24 сентября 2001 г. № 1402 «Об утверждении Положения о порядке личного приема граждан, в том числе индивидуальных предпринимателей, их представителей, представителей юридических лиц в Совете Министров Республики Беларусь».</w:t>
      </w:r>
    </w:p>
    <w:p w14:paraId="10089FC5" w14:textId="77777777" w:rsidR="00000000" w:rsidRDefault="00000000">
      <w:pPr>
        <w:pStyle w:val="point"/>
        <w:rPr>
          <w:color w:val="000000"/>
        </w:rPr>
      </w:pPr>
      <w:r>
        <w:rPr>
          <w:color w:val="000000"/>
        </w:rPr>
        <w:t>2. Постановление Совета Министров Республики Беларусь от 16 марта 2005 г. № 285 «О некоторых вопросах организации работы с книгой замечаний и предложений».</w:t>
      </w:r>
    </w:p>
    <w:p w14:paraId="35E5FB5E" w14:textId="77777777" w:rsidR="00000000" w:rsidRDefault="00000000">
      <w:pPr>
        <w:pStyle w:val="point"/>
        <w:rPr>
          <w:color w:val="000000"/>
        </w:rPr>
      </w:pPr>
      <w:r>
        <w:rPr>
          <w:color w:val="000000"/>
        </w:rPr>
        <w:t>3. Постановление Совета Министров Республики Беларусь от 17 марта 2005 г. № 289 «О внесении изменений в постановление Совета Министров Республики Беларусь от 24 сентября 2001 г. № 1402».</w:t>
      </w:r>
    </w:p>
    <w:p w14:paraId="52E924D5" w14:textId="77777777" w:rsidR="00000000" w:rsidRDefault="00000000">
      <w:pPr>
        <w:pStyle w:val="point"/>
        <w:rPr>
          <w:color w:val="000000"/>
        </w:rPr>
      </w:pPr>
      <w:r>
        <w:rPr>
          <w:color w:val="000000"/>
        </w:rPr>
        <w:t>4. Постановление Совета Министров Республики Беларусь от 28 февраля 2006 г. № 283 «О внесении изменения в перечень мест реализации организациями, индивидуальными предпринимателями товаров, выполнения работ или оказания услуг, в которых ведется книга замечаний и предложений».</w:t>
      </w:r>
    </w:p>
    <w:p w14:paraId="5536D77E" w14:textId="77777777" w:rsidR="00000000" w:rsidRDefault="00000000">
      <w:pPr>
        <w:pStyle w:val="point"/>
        <w:rPr>
          <w:color w:val="000000"/>
        </w:rPr>
      </w:pPr>
      <w:r>
        <w:rPr>
          <w:color w:val="000000"/>
        </w:rPr>
        <w:t>5. Постановление Совета Министров Республики Беларусь от 28 августа 2006 г. № 1087 «О внесении дополнения в перечень мест реализации организациями, индивидуальными предпринимателями товаров, выполнения работ или оказания услуг, в которых ведется книга замечаний и предложений».</w:t>
      </w:r>
    </w:p>
    <w:p w14:paraId="33F5EDFE" w14:textId="77777777" w:rsidR="00000000" w:rsidRDefault="00000000">
      <w:pPr>
        <w:pStyle w:val="point"/>
        <w:rPr>
          <w:color w:val="000000"/>
        </w:rPr>
      </w:pPr>
      <w:r>
        <w:rPr>
          <w:color w:val="000000"/>
        </w:rPr>
        <w:t>6. Постановление Совета Министров Республики Беларусь от 23 ноября 2008 г. № 1776 «О внесении изменения в постановление Совета Министров Республики Беларусь от 16 марта 2005 г. № 285».</w:t>
      </w:r>
    </w:p>
    <w:p w14:paraId="7CB7EE5B" w14:textId="77777777" w:rsidR="00000000" w:rsidRDefault="00000000">
      <w:pPr>
        <w:pStyle w:val="point"/>
        <w:rPr>
          <w:color w:val="000000"/>
        </w:rPr>
      </w:pPr>
      <w:bookmarkStart w:id="6" w:name="a28"/>
      <w:bookmarkEnd w:id="6"/>
      <w:r>
        <w:rPr>
          <w:color w:val="000000"/>
        </w:rPr>
        <w:t>7. Подпункт 1.23 пункта 1 постановления Совета Министров Республики Беларусь от 10 февраля 2009 г. № 183 «О внесении изменений и дополнений в постановления Совета Министров Республики Беларусь по вопросам бюджетных отношений и признании утратившим силу постановления Совета Министров Республики Беларусь от 13 марта 2001 г. № 332».</w:t>
      </w:r>
    </w:p>
    <w:p w14:paraId="37400508" w14:textId="77777777" w:rsidR="00000000" w:rsidRDefault="00000000">
      <w:pPr>
        <w:pStyle w:val="point"/>
        <w:rPr>
          <w:color w:val="000000"/>
        </w:rPr>
      </w:pPr>
      <w:bookmarkStart w:id="7" w:name="a29"/>
      <w:bookmarkEnd w:id="7"/>
      <w:r>
        <w:rPr>
          <w:color w:val="000000"/>
        </w:rPr>
        <w:t>8. Подпункт 1.1 пункта 1 постановления Совета Министров Республики Беларусь от 11 мая 2009 г. № 618 «О внесении дополнения и изменений в некоторые постановления Совета Министров Республики Беларусь по вопросам административных процедур, осуществляемых налоговыми органами в отношении юридических лиц и индивидуальных предпринимателей».</w:t>
      </w:r>
    </w:p>
    <w:p w14:paraId="2E0DD402" w14:textId="77777777" w:rsidR="00000000" w:rsidRDefault="00000000">
      <w:pPr>
        <w:pStyle w:val="point"/>
        <w:rPr>
          <w:color w:val="000000"/>
        </w:rPr>
      </w:pPr>
      <w:r>
        <w:rPr>
          <w:color w:val="000000"/>
        </w:rPr>
        <w:t>9. Постановление Совета Министров Республики Беларусь от 3 августа 2009 г. № 1019 «О внесении изменений в постановление Совета Министров Республики Беларусь от 16 марта 2005 г. № 285».</w:t>
      </w:r>
    </w:p>
    <w:p w14:paraId="638B0ADE" w14:textId="77777777" w:rsidR="00000000" w:rsidRDefault="00000000">
      <w:pPr>
        <w:pStyle w:val="point"/>
        <w:rPr>
          <w:color w:val="000000"/>
        </w:rPr>
      </w:pPr>
      <w:bookmarkStart w:id="8" w:name="a39"/>
      <w:bookmarkEnd w:id="8"/>
      <w:r>
        <w:rPr>
          <w:color w:val="000000"/>
        </w:rPr>
        <w:t>10. Подпункт 1.18 пункта 1 постановления Совета Министров Республики Беларусь от 28 апреля 2010 г. № 640 «О внесении изменений и дополнений в некоторые постановления Совета Министров Республики Беларусь по вопросам контрольной (надзорной) деятельности и признании утратившими силу некоторых постановлений Правительства Республики Беларусь».</w:t>
      </w:r>
    </w:p>
    <w:p w14:paraId="682CE50D" w14:textId="77777777" w:rsidR="00000000" w:rsidRDefault="00000000">
      <w:pPr>
        <w:pStyle w:val="point"/>
        <w:rPr>
          <w:color w:val="000000"/>
        </w:rPr>
      </w:pPr>
      <w:r>
        <w:rPr>
          <w:color w:val="000000"/>
        </w:rPr>
        <w:t>11. Постановление Совета Министров Республики Беларусь от 1 июня 2010 г. № 820 «О внесении изменений и дополнений в постановление Совета Министров Республики Беларусь от 16 марта 2005 г. № 285».</w:t>
      </w:r>
    </w:p>
    <w:p w14:paraId="1D5C0DF9" w14:textId="77777777" w:rsidR="00000000" w:rsidRDefault="00000000">
      <w:pPr>
        <w:pStyle w:val="point"/>
        <w:rPr>
          <w:color w:val="000000"/>
        </w:rPr>
      </w:pPr>
      <w:bookmarkStart w:id="9" w:name="a40"/>
      <w:bookmarkEnd w:id="9"/>
      <w:r>
        <w:rPr>
          <w:color w:val="000000"/>
        </w:rPr>
        <w:t>12. Подпункт 1.3 пункта 1 постановления Совета Министров Республики Беларусь от 27 октября 2011 г. № 1440 «О внесении изменений и дополнения в некоторые постановления Совета Министров Республики Беларусь».</w:t>
      </w:r>
    </w:p>
    <w:p w14:paraId="6F90D2A9" w14:textId="77777777" w:rsidR="00000000" w:rsidRDefault="00000000">
      <w:pPr>
        <w:pStyle w:val="point"/>
        <w:rPr>
          <w:color w:val="000000"/>
        </w:rPr>
      </w:pPr>
      <w:r>
        <w:rPr>
          <w:color w:val="000000"/>
        </w:rPr>
        <w:t>13. Постановление Совета Министров Республики Беларусь от 30 декабря 2011 г. № 1786 «О порядке ведения делопроизводства по обращениям граждан и юридических лиц».</w:t>
      </w:r>
    </w:p>
    <w:p w14:paraId="21EE88FE" w14:textId="77777777" w:rsidR="00000000" w:rsidRDefault="00000000">
      <w:pPr>
        <w:pStyle w:val="point"/>
        <w:rPr>
          <w:color w:val="000000"/>
        </w:rPr>
      </w:pPr>
      <w:bookmarkStart w:id="10" w:name="a41"/>
      <w:bookmarkEnd w:id="10"/>
      <w:r>
        <w:rPr>
          <w:color w:val="000000"/>
        </w:rPr>
        <w:t>14. Подпункты 1.4 и 1.7 пункта 1 постановления Совета Министров Республики Беларусь от 19 января 2012 г. № 58 «О внесении дополнений и изменений в некоторые постановления Совета Министров Республики Беларусь».</w:t>
      </w:r>
    </w:p>
    <w:p w14:paraId="570A4BD1" w14:textId="77777777" w:rsidR="00000000" w:rsidRDefault="00000000">
      <w:pPr>
        <w:pStyle w:val="point"/>
        <w:rPr>
          <w:color w:val="000000"/>
        </w:rPr>
      </w:pPr>
      <w:r>
        <w:rPr>
          <w:color w:val="000000"/>
        </w:rPr>
        <w:t>15. Постановление Совета Министров Республики Беларусь от 10 декабря 2012 г. № 1133 «О внесении изменения в постановление Совета Министров Республики Беларусь от 16 марта 2005 г. № 285».</w:t>
      </w:r>
    </w:p>
    <w:p w14:paraId="410B7F12" w14:textId="77777777" w:rsidR="00000000" w:rsidRDefault="00000000">
      <w:pPr>
        <w:pStyle w:val="point"/>
        <w:rPr>
          <w:color w:val="000000"/>
        </w:rPr>
      </w:pPr>
      <w:bookmarkStart w:id="11" w:name="a42"/>
      <w:bookmarkEnd w:id="11"/>
      <w:r>
        <w:rPr>
          <w:color w:val="000000"/>
        </w:rPr>
        <w:t>16. Подпункт 2.6 пункта 2 постановления Совета Министров Республики Беларусь от 26 февраля 2014 г. № 165 «О некоторых мерах по реализации Указа Президента Республики Беларусь от 27 ноября 2013 г. № 523».</w:t>
      </w:r>
    </w:p>
    <w:p w14:paraId="7116AFD3" w14:textId="77777777" w:rsidR="00000000" w:rsidRDefault="00000000">
      <w:pPr>
        <w:pStyle w:val="point"/>
        <w:rPr>
          <w:color w:val="000000"/>
        </w:rPr>
      </w:pPr>
      <w:bookmarkStart w:id="12" w:name="a43"/>
      <w:bookmarkEnd w:id="12"/>
      <w:r>
        <w:rPr>
          <w:color w:val="000000"/>
        </w:rPr>
        <w:t>17. Подпункт 1.2 пункта 1 постановления Совета Министров Республики Беларусь от 9 июля 2014 г. № 660 «О внесении изменений и дополнений в постановления Совета Министров Республики Беларусь».</w:t>
      </w:r>
    </w:p>
    <w:p w14:paraId="0E642D23" w14:textId="77777777" w:rsidR="00000000" w:rsidRDefault="00000000">
      <w:pPr>
        <w:pStyle w:val="point"/>
        <w:rPr>
          <w:color w:val="000000"/>
        </w:rPr>
      </w:pPr>
      <w:bookmarkStart w:id="13" w:name="a7"/>
      <w:bookmarkEnd w:id="13"/>
      <w:r>
        <w:rPr>
          <w:color w:val="000000"/>
        </w:rPr>
        <w:t>18. Подпункт 1.1 пункта 1 постановления Совета Министров Республики Беларусь от 24 июля 2014 г. № 725 «О внесении изменений и дополнения в некоторые постановления Совета Министров Республики Беларусь».</w:t>
      </w:r>
    </w:p>
    <w:p w14:paraId="34245861" w14:textId="77777777" w:rsidR="00000000" w:rsidRDefault="00000000">
      <w:pPr>
        <w:pStyle w:val="point"/>
        <w:rPr>
          <w:color w:val="000000"/>
        </w:rPr>
      </w:pPr>
      <w:bookmarkStart w:id="14" w:name="a44"/>
      <w:bookmarkEnd w:id="14"/>
      <w:r>
        <w:rPr>
          <w:color w:val="000000"/>
        </w:rPr>
        <w:t>19. Подпункт 1.2 пункта 1 постановления Совета Министров Республики Беларусь от 7 октября 2015 г. № 836 «О внесении дополнений и изменений в постановления Совета Министров Республики Беларусь от 29 апреля 2010 г. № 645 и от 30 декабря 2011 г. № 1786».</w:t>
      </w:r>
    </w:p>
    <w:p w14:paraId="715F51B5" w14:textId="77777777" w:rsidR="00000000" w:rsidRDefault="00000000">
      <w:pPr>
        <w:pStyle w:val="point"/>
        <w:rPr>
          <w:color w:val="000000"/>
        </w:rPr>
      </w:pPr>
      <w:bookmarkStart w:id="15" w:name="a45"/>
      <w:bookmarkEnd w:id="15"/>
      <w:r>
        <w:rPr>
          <w:color w:val="000000"/>
        </w:rPr>
        <w:t>20. Подпункт 1.1 пункт 1 постановления Совета Министров Республики Беларусь от 5 ноября 2015 г. № 921 «О внесении изменений и дополнений в постановления Совета Министров Республики Беларусь».</w:t>
      </w:r>
    </w:p>
    <w:p w14:paraId="70CE901A" w14:textId="77777777" w:rsidR="00000000" w:rsidRDefault="00000000">
      <w:pPr>
        <w:pStyle w:val="point"/>
        <w:rPr>
          <w:color w:val="000000"/>
        </w:rPr>
      </w:pPr>
      <w:r>
        <w:rPr>
          <w:color w:val="000000"/>
        </w:rPr>
        <w:t>21. Постановление Совета Министров Республики Беларусь от 5 ноября 2015 г. № 922 «О порядке расчета расходов, понесенных организациями, индивидуальными предпринимателями в связи с рассмотрением систематически направляемых необоснованных обращений, а также обращений, содержащих заведомо ложные сведения».</w:t>
      </w:r>
    </w:p>
    <w:p w14:paraId="3F7B1F52" w14:textId="77777777" w:rsidR="00000000" w:rsidRDefault="00000000">
      <w:pPr>
        <w:pStyle w:val="point"/>
        <w:rPr>
          <w:color w:val="000000"/>
        </w:rPr>
      </w:pPr>
      <w:bookmarkStart w:id="16" w:name="a46"/>
      <w:bookmarkEnd w:id="16"/>
      <w:r>
        <w:rPr>
          <w:color w:val="000000"/>
        </w:rPr>
        <w:t>22. Подпункт 1.4 пункта 1 постановления Совета Министров Республики Беларусь от 13 октября 2017 г. № 773 «О внесении изменений и дополнения в постановления Совета Министров Республики Беларусь и признании утратившими силу постановлений Совета Министров Республики Беларусь».</w:t>
      </w:r>
    </w:p>
    <w:p w14:paraId="716D5996" w14:textId="77777777" w:rsidR="00000000" w:rsidRDefault="00000000">
      <w:pPr>
        <w:pStyle w:val="point"/>
        <w:rPr>
          <w:color w:val="000000"/>
        </w:rPr>
      </w:pPr>
      <w:r>
        <w:rPr>
          <w:color w:val="000000"/>
        </w:rPr>
        <w:t>23. Постановление Совета Министров Республики Беларусь от 4 ноября 2017 г. № 831 «О внесении дополнений в постановление Совета Министров Республики Беларусь от 16 марта 2005 г. № 285».</w:t>
      </w:r>
    </w:p>
    <w:p w14:paraId="0B12D6AB" w14:textId="77777777" w:rsidR="00000000" w:rsidRDefault="00000000">
      <w:pPr>
        <w:pStyle w:val="point"/>
        <w:rPr>
          <w:color w:val="000000"/>
        </w:rPr>
      </w:pPr>
      <w:r>
        <w:rPr>
          <w:color w:val="000000"/>
        </w:rPr>
        <w:t>24. Постановление Совета Министров Республики Беларусь от 9 апреля 2018 г. № 269 «О внедрении единого классификатора обращений граждан и юридических лиц».</w:t>
      </w:r>
    </w:p>
    <w:p w14:paraId="6CC2054E" w14:textId="77777777" w:rsidR="00000000" w:rsidRDefault="00000000">
      <w:pPr>
        <w:pStyle w:val="point"/>
        <w:rPr>
          <w:color w:val="000000"/>
        </w:rPr>
      </w:pPr>
      <w:bookmarkStart w:id="17" w:name="a32"/>
      <w:bookmarkEnd w:id="17"/>
      <w:r>
        <w:rPr>
          <w:color w:val="000000"/>
        </w:rPr>
        <w:t>25. Подпункт 1.51 пункта 1 постановления Совета Министров Республики Беларусь от 2 июля 2020 г. № 391 «Об изменении постановлений Совета Министров Республики Беларусь».</w:t>
      </w:r>
    </w:p>
    <w:p w14:paraId="6A528176" w14:textId="77777777" w:rsidR="00000000" w:rsidRDefault="00000000">
      <w:pPr>
        <w:pStyle w:val="point"/>
        <w:rPr>
          <w:color w:val="000000"/>
        </w:rPr>
      </w:pPr>
      <w:r>
        <w:rPr>
          <w:color w:val="000000"/>
        </w:rPr>
        <w:t>26. Постановление Совета Министров Республики Беларусь от 30 декабря 2020 г. № 771 «Об изменении постановлений Совета Министров Республики Беларусь».</w:t>
      </w:r>
    </w:p>
    <w:p w14:paraId="7A3D7D15" w14:textId="77777777" w:rsidR="00000000" w:rsidRDefault="00000000">
      <w:pPr>
        <w:pStyle w:val="point"/>
        <w:rPr>
          <w:color w:val="000000"/>
        </w:rPr>
      </w:pPr>
      <w:bookmarkStart w:id="18" w:name="a34"/>
      <w:bookmarkEnd w:id="18"/>
      <w:r>
        <w:rPr>
          <w:color w:val="000000"/>
        </w:rPr>
        <w:t>27. Пункт 2 приложения 1 к постановлению Совета Министров Республики Беларусь от 14 июня 2021 г. № 326 «Об изменении постановлений Совета Министров Республики Беларусь».</w:t>
      </w:r>
    </w:p>
    <w:p w14:paraId="23F47A14" w14:textId="77777777" w:rsidR="00000000" w:rsidRDefault="00000000">
      <w:pPr>
        <w:pStyle w:val="point"/>
        <w:rPr>
          <w:color w:val="000000"/>
        </w:rPr>
      </w:pPr>
      <w:bookmarkStart w:id="19" w:name="a35"/>
      <w:bookmarkEnd w:id="19"/>
      <w:r>
        <w:rPr>
          <w:color w:val="000000"/>
        </w:rPr>
        <w:t>28. Пункт 1 приложения 1 к постановлению Совета Министров Республики Беларусь от 25 июня 2021 г. № 363 «О реализации Закона Республики Беларусь «Об изменении Закона Республики Беларусь «О государственном регулировании торговли и общественного питания в Республике Беларусь».</w:t>
      </w:r>
    </w:p>
    <w:p w14:paraId="74FC1705" w14:textId="77777777" w:rsidR="00000000" w:rsidRDefault="00000000">
      <w:pPr>
        <w:pStyle w:val="point"/>
        <w:rPr>
          <w:color w:val="000000"/>
        </w:rPr>
      </w:pPr>
      <w:bookmarkStart w:id="20" w:name="a37"/>
      <w:bookmarkEnd w:id="20"/>
      <w:r>
        <w:rPr>
          <w:color w:val="000000"/>
        </w:rPr>
        <w:t>29. Пункт 12 приложения 2 к постановлению Совета Министров Республики Беларусь от 25 марта 2022 г. № 175 «Об изменении постановлений Совета Министров Республики Беларусь по вопросам осуществления административных процедур в отношении субъектов хозяйствования».</w:t>
      </w:r>
    </w:p>
    <w:p w14:paraId="060C1F25" w14:textId="77777777" w:rsidR="00000000" w:rsidRDefault="00000000">
      <w:pPr>
        <w:pStyle w:val="point"/>
        <w:rPr>
          <w:color w:val="000000"/>
        </w:rPr>
      </w:pPr>
      <w:r>
        <w:rPr>
          <w:color w:val="000000"/>
        </w:rPr>
        <w:t>30. Постановление Совета Министров Республики Беларусь от 19 декабря 2022 г. № 877 «Об изменении постановлений Совета Министров Республики Беларусь от 16 марта 2005 г. № 285 и от 30 декабря 2011 г. № 1786».</w:t>
      </w:r>
    </w:p>
    <w:p w14:paraId="1A137987" w14:textId="77777777" w:rsidR="00000000" w:rsidRDefault="00000000">
      <w:pPr>
        <w:pStyle w:val="point"/>
        <w:rPr>
          <w:color w:val="000000"/>
        </w:rPr>
      </w:pPr>
      <w:bookmarkStart w:id="21" w:name="a30"/>
      <w:bookmarkEnd w:id="21"/>
      <w:r>
        <w:rPr>
          <w:color w:val="000000"/>
        </w:rPr>
        <w:t>31. Пункты 1–6 постановления Совета Министров Республики Беларусь от 30 декабря 2022 г. № 986 «О системе учета и обработки обращений».</w:t>
      </w:r>
    </w:p>
    <w:p w14:paraId="7829F486" w14:textId="77777777" w:rsidR="00000000" w:rsidRDefault="00000000">
      <w:pPr>
        <w:pStyle w:val="point"/>
        <w:rPr>
          <w:color w:val="000000"/>
        </w:rPr>
      </w:pPr>
      <w:bookmarkStart w:id="22" w:name="a36"/>
      <w:bookmarkEnd w:id="22"/>
      <w:r>
        <w:rPr>
          <w:color w:val="000000"/>
        </w:rPr>
        <w:t>32. Пункт 3 приложения к постановлению Совета Министров Республики Беларусь от 20 ноября 2023 г. № 791 «Об изменении постановлений Совета Министров Республики Беларусь».</w:t>
      </w:r>
    </w:p>
    <w:p w14:paraId="7C96B9A1" w14:textId="77777777" w:rsidR="00000000" w:rsidRDefault="00000000">
      <w:pPr>
        <w:pStyle w:val="point"/>
        <w:rPr>
          <w:color w:val="000000"/>
        </w:rPr>
      </w:pPr>
      <w:bookmarkStart w:id="23" w:name="a38"/>
      <w:bookmarkEnd w:id="23"/>
      <w:r>
        <w:rPr>
          <w:color w:val="000000"/>
        </w:rPr>
        <w:t>33. Подпункты 1.7 и 1.22 пункта 1 постановления Совета Министров Республики Беларусь от 30 сентября 2024 г. № 719 «Об изменении постановлений Совета Министров Республики Беларусь».</w:t>
      </w:r>
    </w:p>
    <w:p w14:paraId="3D5C468E" w14:textId="77777777" w:rsidR="00000000" w:rsidRDefault="00000000">
      <w:pPr>
        <w:pStyle w:val="point"/>
        <w:rPr>
          <w:color w:val="000000"/>
        </w:rPr>
      </w:pPr>
      <w:bookmarkStart w:id="24" w:name="a31"/>
      <w:bookmarkEnd w:id="24"/>
      <w:r>
        <w:rPr>
          <w:color w:val="000000"/>
        </w:rPr>
        <w:t>34. Пункт 2 приложения к постановлению Совета Министров Республики Беларусь от 3 января 2025 г. № 6 «О порядке подтверждения готовности лагерей к работе в период каникул».</w:t>
      </w:r>
    </w:p>
    <w:p w14:paraId="180B932D" w14:textId="77777777" w:rsidR="00000000" w:rsidRDefault="00000000">
      <w:pPr>
        <w:pStyle w:val="point"/>
        <w:rPr>
          <w:color w:val="000000"/>
        </w:rPr>
      </w:pPr>
      <w:bookmarkStart w:id="25" w:name="a33"/>
      <w:bookmarkEnd w:id="25"/>
      <w:r>
        <w:rPr>
          <w:color w:val="000000"/>
        </w:rPr>
        <w:t>35. Пункт 4 приложения 1 к постановлению Совета Министров Республики Беларусь от 13 июня 2025 г. № 328 «О порядке предоставления государственной поддержки при возведении, реконструкции или приобретении жилых помещений».</w:t>
      </w:r>
    </w:p>
    <w:p w14:paraId="0F19D3CE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0"/>
        <w:gridCol w:w="2125"/>
      </w:tblGrid>
      <w:tr w:rsidR="00000000" w14:paraId="2FB7F565" w14:textId="77777777">
        <w:trPr>
          <w:cantSplit/>
        </w:trPr>
        <w:tc>
          <w:tcPr>
            <w:tcW w:w="386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DF50FD" w14:textId="77777777" w:rsidR="00000000" w:rsidRDefault="00000000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32DADE" w14:textId="77777777" w:rsidR="00000000" w:rsidRDefault="00000000">
            <w:pPr>
              <w:pStyle w:val="capu1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14:paraId="1003524A" w14:textId="77777777" w:rsidR="00000000" w:rsidRDefault="00000000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Постановление</w:t>
            </w:r>
            <w:r>
              <w:rPr>
                <w:color w:val="000000"/>
              </w:rPr>
              <w:br/>
              <w:t>Совета Министров</w:t>
            </w:r>
            <w:r>
              <w:rPr>
                <w:color w:val="000000"/>
              </w:rPr>
              <w:br/>
              <w:t>Республики Беларусь</w:t>
            </w:r>
          </w:p>
          <w:p w14:paraId="6A7899FA" w14:textId="77777777" w:rsidR="00000000" w:rsidRDefault="00000000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12.11.2025 № 635</w:t>
            </w:r>
          </w:p>
        </w:tc>
      </w:tr>
    </w:tbl>
    <w:p w14:paraId="3F4DFAE9" w14:textId="77777777" w:rsidR="00000000" w:rsidRDefault="00000000">
      <w:pPr>
        <w:pStyle w:val="titleu"/>
        <w:rPr>
          <w:color w:val="000000"/>
        </w:rPr>
      </w:pPr>
      <w:bookmarkStart w:id="26" w:name="a2"/>
      <w:bookmarkEnd w:id="26"/>
      <w:r>
        <w:rPr>
          <w:color w:val="000000"/>
        </w:rPr>
        <w:t>ПОЛОЖЕНИЕ</w:t>
      </w:r>
      <w:r>
        <w:rPr>
          <w:color w:val="000000"/>
        </w:rPr>
        <w:br/>
        <w:t>о порядке ведения делопроизводства по обращениям граждан и юридических лиц</w:t>
      </w:r>
    </w:p>
    <w:p w14:paraId="2D9F809B" w14:textId="77777777" w:rsidR="00000000" w:rsidRDefault="00000000">
      <w:pPr>
        <w:pStyle w:val="point"/>
        <w:rPr>
          <w:color w:val="000000"/>
        </w:rPr>
      </w:pPr>
      <w:bookmarkStart w:id="27" w:name="a47"/>
      <w:bookmarkEnd w:id="27"/>
      <w:r>
        <w:rPr>
          <w:color w:val="000000"/>
        </w:rPr>
        <w:t>1. Настоящим Положением определяется порядок ведения делопроизводства по обращениям заявителей, поступившим в государственный орган, иную организацию (далее, если не установлено иное, – организация), к индивидуальному предпринимателю.</w:t>
      </w:r>
    </w:p>
    <w:p w14:paraId="5B158A7B" w14:textId="77777777" w:rsidR="00000000" w:rsidRDefault="00000000">
      <w:pPr>
        <w:pStyle w:val="point"/>
        <w:rPr>
          <w:color w:val="000000"/>
        </w:rPr>
      </w:pPr>
      <w:r>
        <w:rPr>
          <w:color w:val="000000"/>
        </w:rPr>
        <w:t>2. В настоящем Положении применяются термины в значениях, установленных в статье 1 Закона.</w:t>
      </w:r>
    </w:p>
    <w:p w14:paraId="646E7828" w14:textId="77777777" w:rsidR="00000000" w:rsidRDefault="00000000">
      <w:pPr>
        <w:pStyle w:val="point"/>
        <w:rPr>
          <w:color w:val="000000"/>
        </w:rPr>
      </w:pPr>
      <w:bookmarkStart w:id="28" w:name="a78"/>
      <w:bookmarkEnd w:id="28"/>
      <w:r>
        <w:rPr>
          <w:color w:val="000000"/>
        </w:rPr>
        <w:t>3. Делопроизводство по обращениям заявителей осуществляется уполномоченными должностными лицами отдельно от других видов делопроизводства.</w:t>
      </w:r>
    </w:p>
    <w:p w14:paraId="7D0490D0" w14:textId="77777777" w:rsidR="00000000" w:rsidRDefault="00000000">
      <w:pPr>
        <w:pStyle w:val="newncpi"/>
        <w:rPr>
          <w:color w:val="000000"/>
        </w:rPr>
      </w:pPr>
      <w:bookmarkStart w:id="29" w:name="a121"/>
      <w:bookmarkEnd w:id="29"/>
      <w:r>
        <w:rPr>
          <w:color w:val="000000"/>
        </w:rPr>
        <w:t>Делопроизводство по письменным обращениям граждан, внесенным в книгу замечаний и предложений, ведется отдельно от делопроизводства по обращениям заявителей, поданным в письменной, устной или электронной форме.</w:t>
      </w:r>
    </w:p>
    <w:p w14:paraId="33346630" w14:textId="77777777" w:rsidR="00000000" w:rsidRDefault="00000000">
      <w:pPr>
        <w:pStyle w:val="newncpi"/>
        <w:rPr>
          <w:color w:val="000000"/>
        </w:rPr>
      </w:pPr>
      <w:bookmarkStart w:id="30" w:name="a83"/>
      <w:bookmarkEnd w:id="30"/>
      <w:r>
        <w:rPr>
          <w:color w:val="000000"/>
        </w:rPr>
        <w:t>Делопроизводство по обращениям заявителей ведется централизованно или децентрализованно.</w:t>
      </w:r>
    </w:p>
    <w:p w14:paraId="7C410531" w14:textId="77777777" w:rsidR="00000000" w:rsidRDefault="00000000">
      <w:pPr>
        <w:pStyle w:val="newncpi"/>
        <w:rPr>
          <w:color w:val="000000"/>
        </w:rPr>
      </w:pPr>
      <w:bookmarkStart w:id="31" w:name="a109"/>
      <w:bookmarkEnd w:id="31"/>
      <w:r>
        <w:rPr>
          <w:color w:val="000000"/>
        </w:rPr>
        <w:t>Делопроизводство по обращениям граждан, внесенным в книгу замечаний и предложений, ведется централизованно.</w:t>
      </w:r>
    </w:p>
    <w:p w14:paraId="65712D1F" w14:textId="77777777" w:rsidR="00000000" w:rsidRDefault="00000000">
      <w:pPr>
        <w:pStyle w:val="point"/>
        <w:rPr>
          <w:color w:val="000000"/>
        </w:rPr>
      </w:pPr>
      <w:bookmarkStart w:id="32" w:name="a79"/>
      <w:bookmarkEnd w:id="32"/>
      <w:r>
        <w:rPr>
          <w:color w:val="000000"/>
        </w:rPr>
        <w:t>4. Поступающие в организацию обращения заявителей регистрируются в день их поступления.</w:t>
      </w:r>
    </w:p>
    <w:p w14:paraId="41DCF613" w14:textId="77777777" w:rsidR="00000000" w:rsidRDefault="00000000">
      <w:pPr>
        <w:pStyle w:val="newncpi"/>
        <w:rPr>
          <w:color w:val="000000"/>
        </w:rPr>
      </w:pPr>
      <w:bookmarkStart w:id="33" w:name="a84"/>
      <w:bookmarkEnd w:id="33"/>
      <w:r>
        <w:rPr>
          <w:color w:val="000000"/>
        </w:rPr>
        <w:t>Обращения заявителей, поступившие в организацию в нерабочий день (нерабочее время), регистрируются не позднее чем в первый следующий за ним рабочий день.</w:t>
      </w:r>
    </w:p>
    <w:p w14:paraId="54D8FB63" w14:textId="77777777" w:rsidR="00000000" w:rsidRDefault="00000000">
      <w:pPr>
        <w:pStyle w:val="point"/>
        <w:rPr>
          <w:color w:val="000000"/>
        </w:rPr>
      </w:pPr>
      <w:bookmarkStart w:id="34" w:name="a66"/>
      <w:bookmarkEnd w:id="34"/>
      <w:r>
        <w:rPr>
          <w:color w:val="000000"/>
        </w:rPr>
        <w:t>5. Регистрация письменных и устных обращений заявителей, поступивших в организации, и ответов (уведомлений) на них осуществляется в системе электронного документооборота либо с использованием регистрационно-контрольных форм на бумажном носителе. Государственными органами, иными государственными организациями информация о поступивших письменных и устных обращениях, ответах (уведомлениях) на них вносится в систему учета и обработки обращений.</w:t>
      </w:r>
    </w:p>
    <w:p w14:paraId="2330DF8E" w14:textId="77777777" w:rsidR="00000000" w:rsidRDefault="00000000">
      <w:pPr>
        <w:pStyle w:val="newncpi"/>
        <w:rPr>
          <w:color w:val="000000"/>
        </w:rPr>
      </w:pPr>
      <w:bookmarkStart w:id="35" w:name="a111"/>
      <w:bookmarkEnd w:id="35"/>
      <w:r>
        <w:rPr>
          <w:color w:val="000000"/>
        </w:rPr>
        <w:t>Регистрация электронных обращений заявителей, поступивших в государственные органы, иные государственные организации, и ответов (уведомлений) на них осуществляется в системе учета и обработки обращений. Электронные обращения и ответы (уведомления) на них могут учитываться в системе электронного документооборота либо с использованием регистрационно-контрольных форм на бумажном носителе.</w:t>
      </w:r>
    </w:p>
    <w:p w14:paraId="24FD1537" w14:textId="77777777" w:rsidR="00000000" w:rsidRDefault="00000000">
      <w:pPr>
        <w:pStyle w:val="point"/>
        <w:rPr>
          <w:color w:val="000000"/>
        </w:rPr>
      </w:pPr>
      <w:bookmarkStart w:id="36" w:name="a81"/>
      <w:bookmarkEnd w:id="36"/>
      <w:r>
        <w:rPr>
          <w:color w:val="000000"/>
        </w:rPr>
        <w:t>6. При поступлении в государственный орган, иную государственную организацию электронного обращения может создаваться его бумажная копия.</w:t>
      </w:r>
    </w:p>
    <w:p w14:paraId="1C23B586" w14:textId="77777777" w:rsidR="00000000" w:rsidRDefault="00000000">
      <w:pPr>
        <w:pStyle w:val="point"/>
        <w:rPr>
          <w:color w:val="000000"/>
        </w:rPr>
      </w:pPr>
      <w:bookmarkStart w:id="37" w:name="a48"/>
      <w:bookmarkEnd w:id="37"/>
      <w:r>
        <w:rPr>
          <w:color w:val="000000"/>
        </w:rPr>
        <w:t>7. Регистрационно-контрольная форма регистрации обращений заявителей содержит реквизиты согласно приложению 1.</w:t>
      </w:r>
    </w:p>
    <w:p w14:paraId="20F7A7A7" w14:textId="77777777" w:rsidR="00000000" w:rsidRDefault="00000000">
      <w:pPr>
        <w:pStyle w:val="newncpi"/>
        <w:rPr>
          <w:color w:val="000000"/>
        </w:rPr>
      </w:pPr>
      <w:bookmarkStart w:id="38" w:name="a68"/>
      <w:bookmarkEnd w:id="38"/>
      <w:r>
        <w:rPr>
          <w:color w:val="000000"/>
        </w:rPr>
        <w:t>В регистрационно-контрольные формы могут включаться дополнительные реквизиты, необходимые для обеспечения учета, контроля, анализа работы с обращениями заявителей, поиска документов, связанных с рассмотрением обращений.</w:t>
      </w:r>
    </w:p>
    <w:p w14:paraId="57E78091" w14:textId="77777777" w:rsidR="00000000" w:rsidRDefault="00000000">
      <w:pPr>
        <w:pStyle w:val="newncpi"/>
        <w:rPr>
          <w:color w:val="000000"/>
        </w:rPr>
      </w:pPr>
      <w:bookmarkStart w:id="39" w:name="a49"/>
      <w:bookmarkEnd w:id="39"/>
      <w:r>
        <w:rPr>
          <w:color w:val="000000"/>
        </w:rPr>
        <w:t>В регистрационно-контрольных формах не заполняются реквизиты, сведения для заполнения которых отсутствуют в связи с особенностями рассмотрения обращений заявителей либо содержат сведения, составляющие государственные секреты, служебную информацию ограниченного распространения, информацию, составляющую коммерческую, профессиональную, банковскую и иную охраняемую законом тайну, информацию, содержащуюся в делах об административных правонарушениях, материалах и уголовных делах органов уголовного преследования и суда до завершения производства по делу.</w:t>
      </w:r>
    </w:p>
    <w:p w14:paraId="673C1EC7" w14:textId="77777777" w:rsidR="00000000" w:rsidRDefault="00000000">
      <w:pPr>
        <w:pStyle w:val="point"/>
        <w:rPr>
          <w:color w:val="000000"/>
        </w:rPr>
      </w:pPr>
      <w:bookmarkStart w:id="40" w:name="a134"/>
      <w:bookmarkEnd w:id="40"/>
      <w:r>
        <w:rPr>
          <w:color w:val="000000"/>
        </w:rPr>
        <w:t>8. Конверты от поступивших письменных обращений заявителей сохраняются в тех случаях, когда только по ним можно установить адрес заявителя или когда дата на оттиске календарного штемпеля служит подтверждением даты их отправки и получения.</w:t>
      </w:r>
    </w:p>
    <w:p w14:paraId="0875ABE9" w14:textId="77777777" w:rsidR="00000000" w:rsidRDefault="00000000">
      <w:pPr>
        <w:pStyle w:val="point"/>
        <w:rPr>
          <w:color w:val="000000"/>
        </w:rPr>
      </w:pPr>
      <w:bookmarkStart w:id="41" w:name="a50"/>
      <w:bookmarkEnd w:id="41"/>
      <w:r>
        <w:rPr>
          <w:color w:val="000000"/>
        </w:rPr>
        <w:t>9. Регистрационный индекс обращениям заявителей, ответам (уведомлениям) на них, в том числе ответам (уведомлениям), направленным заявителю на замечания и (или) предложения, внесенные в книгу, присваивается в соответствии с принятой системой регистрации документов в организации, у индивидуального предпринимателя, а обращениям, ответам (уведомлениям) на них в системе учета и обработки обращений – в соответствии с порядком функционирования такой системы.</w:t>
      </w:r>
    </w:p>
    <w:p w14:paraId="2550C78A" w14:textId="77777777" w:rsidR="00000000" w:rsidRDefault="00000000">
      <w:pPr>
        <w:pStyle w:val="point"/>
        <w:rPr>
          <w:color w:val="000000"/>
        </w:rPr>
      </w:pPr>
      <w:bookmarkStart w:id="42" w:name="a51"/>
      <w:bookmarkEnd w:id="42"/>
      <w:r>
        <w:rPr>
          <w:color w:val="000000"/>
        </w:rPr>
        <w:t>10. Обращения одного и того же заявителя по одному и тому же вопросу, направленные различным адресатам и поступившие для рассмотрения в одну и ту же организацию, регистрируются (учитываются) в системе электронного документооборота либо с использованием регистрационно-контрольных форм на бумажном носителе под регистрационным индексом первоначального обращения с добавлением дополнительного порядкового номера.</w:t>
      </w:r>
    </w:p>
    <w:p w14:paraId="2703ADF6" w14:textId="77777777" w:rsidR="00000000" w:rsidRDefault="00000000">
      <w:pPr>
        <w:pStyle w:val="point"/>
        <w:rPr>
          <w:color w:val="000000"/>
        </w:rPr>
      </w:pPr>
      <w:bookmarkStart w:id="43" w:name="a122"/>
      <w:bookmarkEnd w:id="43"/>
      <w:r>
        <w:rPr>
          <w:color w:val="000000"/>
        </w:rPr>
        <w:t>11. Идентичным обращениям и обращениям, содержащим уточняющие (дополняющие) документы и (или) сведения, до направления заявителю ответа (уведомления) на первоначальное обращение в системе электронного документооборота либо с использованием регистрационно-контрольных форм на бумажном носителе присваивается регистрационный индекс первоначального обращения.</w:t>
      </w:r>
    </w:p>
    <w:p w14:paraId="53356C04" w14:textId="77777777" w:rsidR="00000000" w:rsidRDefault="00000000">
      <w:pPr>
        <w:pStyle w:val="newncpi"/>
        <w:rPr>
          <w:color w:val="000000"/>
        </w:rPr>
      </w:pPr>
      <w:bookmarkStart w:id="44" w:name="a128"/>
      <w:bookmarkEnd w:id="44"/>
      <w:r>
        <w:rPr>
          <w:color w:val="000000"/>
        </w:rPr>
        <w:t>При отзыве заявителем своего обращения заявлению в системе электронного документооборота либо с использованием регистрационно-контрольных форм на бумажном носителе присваивается регистрационный индекс первоначального обращения.</w:t>
      </w:r>
    </w:p>
    <w:p w14:paraId="437DB164" w14:textId="77777777" w:rsidR="00000000" w:rsidRDefault="00000000">
      <w:pPr>
        <w:pStyle w:val="point"/>
        <w:rPr>
          <w:color w:val="000000"/>
        </w:rPr>
      </w:pPr>
      <w:bookmarkStart w:id="45" w:name="a52"/>
      <w:bookmarkEnd w:id="45"/>
      <w:r>
        <w:rPr>
          <w:color w:val="000000"/>
        </w:rPr>
        <w:t>12. Повторным обращениям присваивается очередной регистрационный индекс. При регистрации (учете) повторных обращений в системе электронного документооборота допускается присвоение регистрационного индекса первоначального обращения с добавлением дополнительного порядкового номера.</w:t>
      </w:r>
    </w:p>
    <w:p w14:paraId="480B1E4C" w14:textId="77777777" w:rsidR="00000000" w:rsidRDefault="00000000">
      <w:pPr>
        <w:pStyle w:val="point"/>
        <w:rPr>
          <w:color w:val="000000"/>
        </w:rPr>
      </w:pPr>
      <w:bookmarkStart w:id="46" w:name="a132"/>
      <w:bookmarkEnd w:id="46"/>
      <w:r>
        <w:rPr>
          <w:color w:val="000000"/>
        </w:rPr>
        <w:t>13. Обращения заявителей, поступившие из вышестоящих органов в местные исполнительные и распорядительные органы, подчиненные им организации, территориальные подразделения (органы) и организации, подчиненные, входящие в состав (систему) республиканских органов государственного управления и организаций, подчиненных Правительству Республики Беларусь, другие государственные органы, иные организации, по которым требуется представление ответов в вышестоящие органы без направления ответов (уведомлений) заявителям, регистрируются и учитываются как поручения вышестоящих органов.</w:t>
      </w:r>
    </w:p>
    <w:p w14:paraId="6D9622B2" w14:textId="77777777" w:rsidR="00000000" w:rsidRDefault="00000000">
      <w:pPr>
        <w:pStyle w:val="point"/>
        <w:rPr>
          <w:color w:val="000000"/>
        </w:rPr>
      </w:pPr>
      <w:bookmarkStart w:id="47" w:name="a85"/>
      <w:bookmarkEnd w:id="47"/>
      <w:r>
        <w:rPr>
          <w:color w:val="000000"/>
        </w:rPr>
        <w:t>14. Обращения заявителей после регистрации передаются на рассмотрение руководителям организаций или уполномоченным ими должностным лицам.</w:t>
      </w:r>
    </w:p>
    <w:p w14:paraId="33BE05BE" w14:textId="77777777" w:rsidR="00000000" w:rsidRDefault="00000000">
      <w:pPr>
        <w:pStyle w:val="newncpi"/>
        <w:rPr>
          <w:color w:val="000000"/>
        </w:rPr>
      </w:pPr>
      <w:bookmarkStart w:id="48" w:name="a126"/>
      <w:bookmarkEnd w:id="48"/>
      <w:r>
        <w:rPr>
          <w:color w:val="000000"/>
        </w:rPr>
        <w:t>Поручения руководителей организаций или уполномоченных ими должностных лиц о дальнейшем рассмотрении обращений заявителей оформляются в форме резолюций.</w:t>
      </w:r>
    </w:p>
    <w:p w14:paraId="1BEF2643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При использовании систем электронного документооборота и переносе в них обращений заявителей поручения руководителей организаций или уполномоченных ими должностных лиц оформляются в форме электронных резолюций, отражаемых в системе электронного документооборота.</w:t>
      </w:r>
    </w:p>
    <w:p w14:paraId="409BA2D2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При использовании системы учета и обработки обращений и переносе в нее обращений заявителей поручения руководителей государственных органов, иных государственных организаций, уполномоченных ими должностных лиц оформляются в форме электронных резолюций, отражаемых в системе учета и обработки обращений.</w:t>
      </w:r>
    </w:p>
    <w:p w14:paraId="2DC21AE5" w14:textId="77777777" w:rsidR="00000000" w:rsidRDefault="00000000">
      <w:pPr>
        <w:pStyle w:val="point"/>
        <w:rPr>
          <w:color w:val="000000"/>
        </w:rPr>
      </w:pPr>
      <w:r>
        <w:rPr>
          <w:color w:val="000000"/>
        </w:rPr>
        <w:t>15. При использовании регистрационно-контрольной формы на бумажном носителе сведения о ходе рассмотрения обращений заявителей (информация о направленных запросах, полученных документах и (или) сведениях, отзыве заявителями своих обращений, уведомление заявителей о причинах превышения установленных законодательством сроков рассмотрения обращений, рассмотрение коллективного обращения тридцати и более заявителей с выездом на место), об изменении сроков рассмотрения обращений, результат их рассмотрения (рассмотрение обращения по существу, оставление письменных, устных и электронных обращений без рассмотрения по существу, направление обращений для рассмотрения организациям в соответствии с их компетенцией, прекращение переписки), а также отметка о выдаче предписания и его исполнении должны быть отражены точно и своевременно.</w:t>
      </w:r>
    </w:p>
    <w:p w14:paraId="0A8E9D69" w14:textId="77777777" w:rsidR="00000000" w:rsidRDefault="00000000">
      <w:pPr>
        <w:pStyle w:val="point"/>
        <w:rPr>
          <w:color w:val="000000"/>
        </w:rPr>
      </w:pPr>
      <w:bookmarkStart w:id="49" w:name="a53"/>
      <w:bookmarkEnd w:id="49"/>
      <w:r>
        <w:rPr>
          <w:color w:val="000000"/>
        </w:rPr>
        <w:t>16. Для учета обращений заявителей республиканскими органами государственного управления, иными организациями, подчиненными Правительству Республики Беларусь, местными исполнительными и распорядительными органами применяется единый классификатор обращений граждан и юридических лиц согласно приложению 2.</w:t>
      </w:r>
    </w:p>
    <w:p w14:paraId="1C396CEF" w14:textId="77777777" w:rsidR="00000000" w:rsidRDefault="00000000">
      <w:pPr>
        <w:pStyle w:val="point"/>
        <w:rPr>
          <w:color w:val="000000"/>
        </w:rPr>
      </w:pPr>
      <w:bookmarkStart w:id="50" w:name="a86"/>
      <w:bookmarkEnd w:id="50"/>
      <w:r>
        <w:rPr>
          <w:color w:val="000000"/>
        </w:rPr>
        <w:t>17. Контроль за рассмотрением обращений заявителей в организациях ведется с использованием системы учета и обработки обращений, системы электронного документооборота либо регистрационно-контрольных форм на бумажном носителе.</w:t>
      </w:r>
    </w:p>
    <w:p w14:paraId="6214D19B" w14:textId="77777777" w:rsidR="00000000" w:rsidRDefault="00000000">
      <w:pPr>
        <w:pStyle w:val="newncpi"/>
        <w:rPr>
          <w:color w:val="000000"/>
        </w:rPr>
      </w:pPr>
      <w:bookmarkStart w:id="51" w:name="a54"/>
      <w:bookmarkEnd w:id="51"/>
      <w:r>
        <w:rPr>
          <w:color w:val="000000"/>
        </w:rPr>
        <w:t>Для контроля за рассмотрением замечаний и (или) предложений, внесенных в книгу, может использоваться система учета и обработки обращений, система электронного документооборота или регистрационно-контрольная форма на бумажном носителе.</w:t>
      </w:r>
    </w:p>
    <w:p w14:paraId="53BA1DC5" w14:textId="77777777" w:rsidR="00000000" w:rsidRDefault="00000000">
      <w:pPr>
        <w:pStyle w:val="point"/>
        <w:rPr>
          <w:color w:val="000000"/>
        </w:rPr>
      </w:pPr>
      <w:r>
        <w:rPr>
          <w:color w:val="000000"/>
        </w:rPr>
        <w:t>18. Контроль за рассмотрением обращений заявителей завершается, если все поставленные в них вопросы рассмотрены, приняты необходимые меры и заявителям даны ответы в письменной, устной или электронной форме, а также направлены уведомления в порядке, установленном в части первой пункта 3 и пункте 5 статьи 10, пункте 4 статьи 15, части второй пункта 3 статьи 17 и пункте 1 статьи 21 Закона.</w:t>
      </w:r>
    </w:p>
    <w:p w14:paraId="2614EF13" w14:textId="77777777" w:rsidR="00000000" w:rsidRDefault="00000000">
      <w:pPr>
        <w:pStyle w:val="newncpi"/>
        <w:rPr>
          <w:color w:val="000000"/>
        </w:rPr>
      </w:pPr>
      <w:bookmarkStart w:id="52" w:name="a87"/>
      <w:bookmarkEnd w:id="52"/>
      <w:r>
        <w:rPr>
          <w:color w:val="000000"/>
        </w:rPr>
        <w:t>Решение о снятии с контроля обращений принимают руководители организаций или уполномоченные ими должностные лица.</w:t>
      </w:r>
    </w:p>
    <w:p w14:paraId="0C2483F2" w14:textId="77777777" w:rsidR="00000000" w:rsidRDefault="00000000">
      <w:pPr>
        <w:pStyle w:val="point"/>
        <w:rPr>
          <w:color w:val="000000"/>
        </w:rPr>
      </w:pPr>
      <w:bookmarkStart w:id="53" w:name="a136"/>
      <w:bookmarkEnd w:id="53"/>
      <w:r>
        <w:rPr>
          <w:color w:val="000000"/>
        </w:rPr>
        <w:t>19. В ответах, направленных в вышестоящие организации, по находящимся на контроле обращениям заявителей и предписаниям указываются сведения о направленном ответе (уведомлении) заявителю о результатах рассмотрения его обращения, отметка об исполнителе.</w:t>
      </w:r>
    </w:p>
    <w:p w14:paraId="6FE69ECC" w14:textId="77777777" w:rsidR="00000000" w:rsidRDefault="00000000">
      <w:pPr>
        <w:pStyle w:val="point"/>
        <w:rPr>
          <w:color w:val="000000"/>
        </w:rPr>
      </w:pPr>
      <w:bookmarkStart w:id="54" w:name="a137"/>
      <w:bookmarkEnd w:id="54"/>
      <w:r>
        <w:rPr>
          <w:color w:val="000000"/>
        </w:rPr>
        <w:t>20. Оформление предписания осуществляется в соответствии с нормативными правовыми актами в сфере архивного дела и делопроизводства. Предписания регистрируются в соответствии с принятой системой регистрации документов в организации.</w:t>
      </w:r>
    </w:p>
    <w:p w14:paraId="7D66E7AD" w14:textId="77777777" w:rsidR="00000000" w:rsidRDefault="00000000">
      <w:pPr>
        <w:pStyle w:val="point"/>
        <w:rPr>
          <w:color w:val="000000"/>
        </w:rPr>
      </w:pPr>
      <w:bookmarkStart w:id="55" w:name="a138"/>
      <w:bookmarkEnd w:id="55"/>
      <w:r>
        <w:rPr>
          <w:color w:val="000000"/>
        </w:rPr>
        <w:t>21. Отметка об исполнении и направлении в дело обращений заявителей отражается в системе учета и обработки обращений, а также в системе электронного документооборота либо в регистрационно-контрольных формах на бумажном носителе в случае их использования.</w:t>
      </w:r>
    </w:p>
    <w:p w14:paraId="6FD2C384" w14:textId="77777777" w:rsidR="00000000" w:rsidRDefault="00000000">
      <w:pPr>
        <w:pStyle w:val="newncpi"/>
        <w:rPr>
          <w:color w:val="000000"/>
        </w:rPr>
      </w:pPr>
      <w:bookmarkStart w:id="56" w:name="a130"/>
      <w:bookmarkEnd w:id="56"/>
      <w:r>
        <w:rPr>
          <w:color w:val="000000"/>
        </w:rPr>
        <w:t>В случае отзыва заявителем своего письменного обращения отметка об исполнении и направлении его в дело проставляется на его заявлении об отзыве своего обращения.</w:t>
      </w:r>
    </w:p>
    <w:p w14:paraId="03A39FE9" w14:textId="77777777" w:rsidR="00000000" w:rsidRDefault="00000000">
      <w:pPr>
        <w:pStyle w:val="newncpi"/>
        <w:rPr>
          <w:color w:val="000000"/>
        </w:rPr>
      </w:pPr>
      <w:bookmarkStart w:id="57" w:name="a133"/>
      <w:bookmarkEnd w:id="57"/>
      <w:r>
        <w:rPr>
          <w:color w:val="000000"/>
        </w:rPr>
        <w:t>Отметка об отзыве заявителем электронного обращения отражается в системе учета и обработки обращений, а также в системе электронного документооборота в случае ее использования.</w:t>
      </w:r>
    </w:p>
    <w:p w14:paraId="373A51FC" w14:textId="77777777" w:rsidR="00000000" w:rsidRDefault="00000000">
      <w:pPr>
        <w:pStyle w:val="newncpi"/>
        <w:rPr>
          <w:color w:val="000000"/>
        </w:rPr>
      </w:pPr>
      <w:bookmarkStart w:id="58" w:name="a99"/>
      <w:bookmarkEnd w:id="58"/>
      <w:r>
        <w:rPr>
          <w:color w:val="000000"/>
        </w:rPr>
        <w:t>После рассмотрения вопросов, изложенных гражданином в книге замечаний и предложений, на копии ответа (уведомления) заявителю, остающейся в делопроизводстве организации, у индивидуального предпринимателя, проставляется отметка об исполнении и направлении ее в дело.</w:t>
      </w:r>
    </w:p>
    <w:p w14:paraId="53680E0E" w14:textId="77777777" w:rsidR="00000000" w:rsidRDefault="00000000">
      <w:pPr>
        <w:pStyle w:val="point"/>
        <w:rPr>
          <w:color w:val="000000"/>
        </w:rPr>
      </w:pPr>
      <w:bookmarkStart w:id="59" w:name="a113"/>
      <w:bookmarkEnd w:id="59"/>
      <w:r>
        <w:rPr>
          <w:color w:val="000000"/>
        </w:rPr>
        <w:t>22. Обращения заявителей и документы, связанные с их рассмотрением, в организации формируются в дела в соответствии с утвержденной номенклатурой дел.</w:t>
      </w:r>
    </w:p>
    <w:p w14:paraId="59F0234C" w14:textId="77777777" w:rsidR="00000000" w:rsidRDefault="00000000">
      <w:pPr>
        <w:pStyle w:val="point"/>
        <w:rPr>
          <w:color w:val="000000"/>
        </w:rPr>
      </w:pPr>
      <w:bookmarkStart w:id="60" w:name="a131"/>
      <w:bookmarkEnd w:id="60"/>
      <w:r>
        <w:rPr>
          <w:color w:val="000000"/>
        </w:rPr>
        <w:t>23. Обращения заявителей и документы, связанные с их рассмотрением, при централизованной системе делопроизводства возвращаются должностным лицам, ведущим делопроизводство по обращениям заявителей, для централизованного формирования дел.</w:t>
      </w:r>
    </w:p>
    <w:p w14:paraId="6C87103F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Обращения заявителей и документы, связанные с их рассмотрением, при децентрализованной системе делопроизводства формируются в дела у исполнителей.</w:t>
      </w:r>
    </w:p>
    <w:p w14:paraId="14872179" w14:textId="77777777" w:rsidR="00000000" w:rsidRDefault="00000000">
      <w:pPr>
        <w:pStyle w:val="point"/>
        <w:rPr>
          <w:color w:val="000000"/>
        </w:rPr>
      </w:pPr>
      <w:bookmarkStart w:id="61" w:name="a112"/>
      <w:bookmarkEnd w:id="61"/>
      <w:r>
        <w:rPr>
          <w:color w:val="000000"/>
        </w:rPr>
        <w:t>24. Письменные обращения заявителей и документы, связанные с их рассмотрением, могут формироваться как в одно дело, так и в отдельные дела.</w:t>
      </w:r>
    </w:p>
    <w:p w14:paraId="1F1BD7AE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Обращения и документы, связанные с их рассмотрением, могут формироваться в гибридные дела в порядке, установленном законодательством в сфере архивного дела и делопроизводства.</w:t>
      </w:r>
    </w:p>
    <w:p w14:paraId="0A2DF4F2" w14:textId="77777777" w:rsidR="00000000" w:rsidRDefault="00000000">
      <w:pPr>
        <w:pStyle w:val="point"/>
        <w:rPr>
          <w:color w:val="000000"/>
        </w:rPr>
      </w:pPr>
      <w:bookmarkStart w:id="62" w:name="a55"/>
      <w:bookmarkEnd w:id="62"/>
      <w:r>
        <w:rPr>
          <w:color w:val="000000"/>
        </w:rPr>
        <w:t>25. Дела с обращениями заявителей формируются в течение календарного года. Каждое обращение и документы, связанные с его рассмотрением, составляют в деле самостоятельную группу. Повторные обращения составляют самостоятельную группу и хранятся совместно с первым обращением.</w:t>
      </w:r>
    </w:p>
    <w:p w14:paraId="201AAD60" w14:textId="77777777" w:rsidR="00000000" w:rsidRDefault="00000000">
      <w:pPr>
        <w:pStyle w:val="point"/>
        <w:rPr>
          <w:color w:val="000000"/>
        </w:rPr>
      </w:pPr>
      <w:bookmarkStart w:id="63" w:name="a114"/>
      <w:bookmarkEnd w:id="63"/>
      <w:r>
        <w:rPr>
          <w:color w:val="000000"/>
        </w:rPr>
        <w:t>26. При формировании дел с обращениями заявителей и документами, связанными с их рассмотрением, проверяется правильность направления обращений и документов в дела, их полнота (комплектность). Неразрешенные обращения, а также неправильно оформленные документы, связанные с их рассмотрением, в дела не формируются.</w:t>
      </w:r>
    </w:p>
    <w:p w14:paraId="3A79FDF6" w14:textId="77777777" w:rsidR="00000000" w:rsidRDefault="00000000">
      <w:pPr>
        <w:pStyle w:val="point"/>
        <w:rPr>
          <w:color w:val="000000"/>
        </w:rPr>
      </w:pPr>
      <w:bookmarkStart w:id="64" w:name="a82"/>
      <w:bookmarkEnd w:id="64"/>
      <w:r>
        <w:rPr>
          <w:color w:val="000000"/>
        </w:rPr>
        <w:t>27. По истечении установленных сроков хранения обращения заявителей и документы, связанные с их рассмотрением, подлежат уничтожению в порядке, установленном республиканским органом государственного управления в сфере архивного дела и делопроизводства.</w:t>
      </w:r>
    </w:p>
    <w:p w14:paraId="7510A825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 </w:t>
      </w:r>
    </w:p>
    <w:p w14:paraId="1B0F9538" w14:textId="77777777" w:rsidR="00000000" w:rsidRDefault="00000000">
      <w:pPr>
        <w:rPr>
          <w:rFonts w:ascii="Arial" w:eastAsia="Times New Roman" w:hAnsi="Arial" w:cs="Arial"/>
          <w:color w:val="000000"/>
          <w:sz w:val="23"/>
          <w:szCs w:val="23"/>
        </w:rPr>
        <w:sectPr w:rsidR="0000000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FDC4FE6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5"/>
        <w:gridCol w:w="3414"/>
      </w:tblGrid>
      <w:tr w:rsidR="00000000" w14:paraId="0ABE64CD" w14:textId="77777777">
        <w:tc>
          <w:tcPr>
            <w:tcW w:w="317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F1FA22" w14:textId="77777777" w:rsidR="00000000" w:rsidRDefault="00000000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159A15" w14:textId="77777777" w:rsidR="00000000" w:rsidRDefault="00000000">
            <w:pPr>
              <w:pStyle w:val="append1"/>
              <w:rPr>
                <w:color w:val="000000"/>
              </w:rPr>
            </w:pPr>
            <w:bookmarkStart w:id="65" w:name="a8"/>
            <w:bookmarkEnd w:id="65"/>
            <w:r>
              <w:rPr>
                <w:color w:val="000000"/>
              </w:rPr>
              <w:t>Приложение 1</w:t>
            </w:r>
          </w:p>
          <w:p w14:paraId="46C4E628" w14:textId="77777777" w:rsidR="00000000" w:rsidRDefault="00000000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Положению о порядке ведения</w:t>
            </w:r>
            <w:r>
              <w:rPr>
                <w:color w:val="000000"/>
              </w:rPr>
              <w:br/>
              <w:t>делопроизводства по обращениям</w:t>
            </w:r>
            <w:r>
              <w:rPr>
                <w:color w:val="000000"/>
              </w:rPr>
              <w:br/>
              <w:t xml:space="preserve">граждан и юридических лиц </w:t>
            </w:r>
          </w:p>
        </w:tc>
      </w:tr>
    </w:tbl>
    <w:p w14:paraId="452DBEE6" w14:textId="77777777" w:rsidR="00000000" w:rsidRDefault="00000000">
      <w:pPr>
        <w:pStyle w:val="begform"/>
        <w:rPr>
          <w:color w:val="000000"/>
        </w:rPr>
      </w:pPr>
      <w:r>
        <w:rPr>
          <w:color w:val="000000"/>
        </w:rPr>
        <w:t> </w:t>
      </w:r>
    </w:p>
    <w:p w14:paraId="070160C3" w14:textId="77777777" w:rsidR="00000000" w:rsidRDefault="00000000">
      <w:pPr>
        <w:pStyle w:val="titlep"/>
        <w:jc w:val="left"/>
        <w:rPr>
          <w:color w:val="000000"/>
        </w:rPr>
      </w:pPr>
      <w:bookmarkStart w:id="66" w:name="a89"/>
      <w:bookmarkEnd w:id="66"/>
      <w:r>
        <w:rPr>
          <w:color w:val="000000"/>
        </w:rPr>
        <w:t>РЕКВИЗИТЫ</w:t>
      </w:r>
      <w:r>
        <w:rPr>
          <w:color w:val="000000"/>
        </w:rPr>
        <w:br/>
        <w:t>регистрационно-контрольной формы регистрации обращений заявителей</w:t>
      </w:r>
    </w:p>
    <w:p w14:paraId="5AE9DF32" w14:textId="77777777" w:rsidR="00000000" w:rsidRDefault="00000000">
      <w:pPr>
        <w:pStyle w:val="newncpi0"/>
        <w:jc w:val="right"/>
        <w:rPr>
          <w:color w:val="000000"/>
        </w:rPr>
      </w:pPr>
      <w:r>
        <w:rPr>
          <w:color w:val="000000"/>
        </w:rPr>
        <w:t>Регистрационный индекс № ____</w:t>
      </w:r>
    </w:p>
    <w:p w14:paraId="59247082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 </w:t>
      </w:r>
    </w:p>
    <w:p w14:paraId="65FD01EB" w14:textId="77777777" w:rsidR="00000000" w:rsidRDefault="00000000">
      <w:pPr>
        <w:pStyle w:val="newncpi0"/>
        <w:rPr>
          <w:color w:val="000000"/>
        </w:rPr>
      </w:pPr>
      <w:r>
        <w:rPr>
          <w:color w:val="000000"/>
        </w:rPr>
        <w:t>Фамилия, собственное имя, отчество (если таковое имеется) либо инициалы гражданина _____________________________________________________________________________</w:t>
      </w:r>
    </w:p>
    <w:p w14:paraId="363F7448" w14:textId="77777777" w:rsidR="00000000" w:rsidRDefault="00000000">
      <w:pPr>
        <w:pStyle w:val="newncpi0"/>
        <w:rPr>
          <w:color w:val="000000"/>
        </w:rPr>
      </w:pPr>
      <w:r>
        <w:rPr>
          <w:color w:val="000000"/>
        </w:rPr>
        <w:t>Адрес места жительства (места пребывания) гражданина, контактный телефон _____________________________________________________________________________</w:t>
      </w:r>
    </w:p>
    <w:p w14:paraId="3B5CB4D0" w14:textId="77777777" w:rsidR="00000000" w:rsidRDefault="00000000">
      <w:pPr>
        <w:pStyle w:val="newncpi0"/>
        <w:rPr>
          <w:color w:val="000000"/>
        </w:rPr>
      </w:pPr>
      <w:r>
        <w:rPr>
          <w:color w:val="000000"/>
        </w:rPr>
        <w:t>Наименование и место нахождения юридического лица, контактный телефон ___________ _____________________________________________________________________________</w:t>
      </w:r>
    </w:p>
    <w:p w14:paraId="6E91746A" w14:textId="77777777" w:rsidR="00000000" w:rsidRDefault="00000000">
      <w:pPr>
        <w:pStyle w:val="newncpi0"/>
        <w:rPr>
          <w:color w:val="000000"/>
        </w:rPr>
      </w:pPr>
      <w:r>
        <w:rPr>
          <w:color w:val="000000"/>
        </w:rPr>
        <w:t>Форма подачи обращения ______________________________________________________</w:t>
      </w:r>
    </w:p>
    <w:p w14:paraId="5D2BF314" w14:textId="77777777" w:rsidR="00000000" w:rsidRDefault="00000000">
      <w:pPr>
        <w:pStyle w:val="newncpi0"/>
        <w:rPr>
          <w:color w:val="000000"/>
        </w:rPr>
      </w:pPr>
      <w:r>
        <w:rPr>
          <w:color w:val="000000"/>
        </w:rPr>
        <w:t>Дата поступления обращения ___________________________________________________</w:t>
      </w:r>
    </w:p>
    <w:p w14:paraId="7A1927BE" w14:textId="77777777" w:rsidR="00000000" w:rsidRDefault="00000000">
      <w:pPr>
        <w:pStyle w:val="newncpi0"/>
        <w:rPr>
          <w:color w:val="000000"/>
        </w:rPr>
      </w:pPr>
      <w:r>
        <w:rPr>
          <w:color w:val="000000"/>
        </w:rPr>
        <w:t>Количество листов обращения __________________________________________________</w:t>
      </w:r>
    </w:p>
    <w:p w14:paraId="3216B04A" w14:textId="77777777" w:rsidR="00000000" w:rsidRDefault="00000000">
      <w:pPr>
        <w:pStyle w:val="newncpi0"/>
        <w:rPr>
          <w:color w:val="000000"/>
        </w:rPr>
      </w:pPr>
      <w:r>
        <w:rPr>
          <w:color w:val="000000"/>
        </w:rPr>
        <w:t>Количество листов приложений _________________________________________________</w:t>
      </w:r>
    </w:p>
    <w:p w14:paraId="2B75E1EC" w14:textId="77777777" w:rsidR="00000000" w:rsidRDefault="00000000">
      <w:pPr>
        <w:pStyle w:val="newncpi0"/>
        <w:rPr>
          <w:color w:val="000000"/>
        </w:rPr>
      </w:pPr>
      <w:r>
        <w:rPr>
          <w:color w:val="000000"/>
        </w:rPr>
        <w:t>Даты идентичных обращений или обращений, содержащих уточняющие (дополняющие) документы и (или) сведения, поданных заявителем _________________________________</w:t>
      </w:r>
    </w:p>
    <w:p w14:paraId="6468E8CF" w14:textId="77777777" w:rsidR="00000000" w:rsidRDefault="00000000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14:paraId="27B83161" w14:textId="77777777" w:rsidR="00000000" w:rsidRDefault="00000000">
      <w:pPr>
        <w:pStyle w:val="newncpi0"/>
        <w:rPr>
          <w:color w:val="000000"/>
        </w:rPr>
      </w:pPr>
      <w:r>
        <w:rPr>
          <w:color w:val="000000"/>
        </w:rPr>
        <w:t>Даты, индексы* повторных обращений ___________________________________________</w:t>
      </w:r>
    </w:p>
    <w:p w14:paraId="604B2A75" w14:textId="77777777" w:rsidR="00000000" w:rsidRDefault="00000000">
      <w:pPr>
        <w:pStyle w:val="newncpi0"/>
        <w:rPr>
          <w:color w:val="000000"/>
        </w:rPr>
      </w:pPr>
      <w:r>
        <w:rPr>
          <w:color w:val="000000"/>
        </w:rPr>
        <w:t>Корреспондент, дата и индекс сопроводительного письма ___________________________</w:t>
      </w:r>
    </w:p>
    <w:p w14:paraId="3EA8AAA3" w14:textId="77777777" w:rsidR="00000000" w:rsidRDefault="00000000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14:paraId="67A70AC6" w14:textId="77777777" w:rsidR="00000000" w:rsidRDefault="00000000">
      <w:pPr>
        <w:pStyle w:val="newncpi0"/>
        <w:rPr>
          <w:color w:val="000000"/>
        </w:rPr>
      </w:pPr>
      <w:r>
        <w:rPr>
          <w:color w:val="000000"/>
        </w:rPr>
        <w:t>Тематика ____________________________________________________________________</w:t>
      </w:r>
    </w:p>
    <w:p w14:paraId="0E554CC9" w14:textId="77777777" w:rsidR="00000000" w:rsidRDefault="00000000">
      <w:pPr>
        <w:pStyle w:val="newncpi0"/>
        <w:rPr>
          <w:color w:val="000000"/>
        </w:rPr>
      </w:pPr>
      <w:r>
        <w:rPr>
          <w:color w:val="000000"/>
        </w:rPr>
        <w:t>Содержание __________________________________________________________________</w:t>
      </w:r>
    </w:p>
    <w:p w14:paraId="796F8259" w14:textId="77777777" w:rsidR="00000000" w:rsidRDefault="00000000">
      <w:pPr>
        <w:pStyle w:val="newncpi0"/>
        <w:rPr>
          <w:color w:val="000000"/>
        </w:rPr>
      </w:pPr>
      <w:r>
        <w:rPr>
          <w:color w:val="000000"/>
        </w:rPr>
        <w:t>Содержание идентичных обращений или обращений, содержащих уточняющие (дополняющие) документы и (или) сведения, поданных заявителем ___________________</w:t>
      </w:r>
    </w:p>
    <w:p w14:paraId="45E88D8A" w14:textId="77777777" w:rsidR="00000000" w:rsidRDefault="00000000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14:paraId="058AAEB1" w14:textId="77777777" w:rsidR="00000000" w:rsidRDefault="00000000">
      <w:pPr>
        <w:pStyle w:val="newncpi0"/>
        <w:rPr>
          <w:color w:val="000000"/>
        </w:rPr>
      </w:pPr>
      <w:r>
        <w:rPr>
          <w:color w:val="000000"/>
        </w:rPr>
        <w:t>Резолюция ___________________________________________________________________</w:t>
      </w:r>
    </w:p>
    <w:p w14:paraId="345C81AF" w14:textId="77777777" w:rsidR="00000000" w:rsidRDefault="00000000">
      <w:pPr>
        <w:pStyle w:val="newncpi0"/>
        <w:rPr>
          <w:color w:val="000000"/>
        </w:rPr>
      </w:pPr>
      <w:r>
        <w:rPr>
          <w:color w:val="000000"/>
        </w:rPr>
        <w:t>Исполнитель ___________________________ Срок исполнения _______________________</w:t>
      </w:r>
    </w:p>
    <w:p w14:paraId="5BE7F80E" w14:textId="77777777" w:rsidR="00000000" w:rsidRDefault="00000000">
      <w:pPr>
        <w:pStyle w:val="newncpi0"/>
        <w:rPr>
          <w:color w:val="000000"/>
        </w:rPr>
      </w:pPr>
      <w:r>
        <w:rPr>
          <w:color w:val="000000"/>
        </w:rPr>
        <w:t>Документ направлен на исполнение ______________________________________________</w:t>
      </w:r>
    </w:p>
    <w:p w14:paraId="6D2416FC" w14:textId="77777777" w:rsidR="00000000" w:rsidRDefault="00000000">
      <w:pPr>
        <w:pStyle w:val="newncpi0"/>
        <w:rPr>
          <w:color w:val="000000"/>
        </w:rPr>
      </w:pPr>
      <w:r>
        <w:rPr>
          <w:color w:val="000000"/>
        </w:rPr>
        <w:t>Дата направления _________ Срок исполнения __________ Дата исполнения ___________</w:t>
      </w:r>
    </w:p>
    <w:p w14:paraId="1C92C2F3" w14:textId="77777777" w:rsidR="00000000" w:rsidRDefault="00000000">
      <w:pPr>
        <w:pStyle w:val="newncpi0"/>
        <w:rPr>
          <w:color w:val="000000"/>
        </w:rPr>
      </w:pPr>
      <w:r>
        <w:rPr>
          <w:color w:val="000000"/>
        </w:rPr>
        <w:t>Ход рассмотрения _____________________________________________________________</w:t>
      </w:r>
    </w:p>
    <w:p w14:paraId="454DB26D" w14:textId="77777777" w:rsidR="00000000" w:rsidRDefault="00000000">
      <w:pPr>
        <w:pStyle w:val="newncpi0"/>
        <w:rPr>
          <w:color w:val="000000"/>
        </w:rPr>
      </w:pPr>
      <w:r>
        <w:rPr>
          <w:color w:val="000000"/>
        </w:rPr>
        <w:t>Отметка о выдаче предписания и его исполнении __________________________________</w:t>
      </w:r>
    </w:p>
    <w:p w14:paraId="50C2EABF" w14:textId="77777777" w:rsidR="00000000" w:rsidRDefault="00000000">
      <w:pPr>
        <w:pStyle w:val="newncpi0"/>
        <w:rPr>
          <w:color w:val="000000"/>
        </w:rPr>
      </w:pPr>
      <w:r>
        <w:rPr>
          <w:color w:val="000000"/>
        </w:rPr>
        <w:t>Результат рассмотрения обращения ______________________________________________</w:t>
      </w:r>
    </w:p>
    <w:p w14:paraId="60B4717C" w14:textId="77777777" w:rsidR="00000000" w:rsidRDefault="00000000">
      <w:pPr>
        <w:pStyle w:val="newncpi0"/>
        <w:rPr>
          <w:color w:val="000000"/>
        </w:rPr>
      </w:pPr>
      <w:r>
        <w:rPr>
          <w:color w:val="000000"/>
        </w:rPr>
        <w:t>Дата ответа (уведомления) заявителю ___________________________ № _______________</w:t>
      </w:r>
    </w:p>
    <w:p w14:paraId="0572828F" w14:textId="77777777" w:rsidR="00000000" w:rsidRDefault="00000000">
      <w:pPr>
        <w:pStyle w:val="newncpi0"/>
        <w:rPr>
          <w:color w:val="000000"/>
        </w:rPr>
      </w:pPr>
      <w:r>
        <w:rPr>
          <w:color w:val="000000"/>
        </w:rPr>
        <w:t>Отметка об объявлении ответа заявителю в ходе личного приема _____________________</w:t>
      </w:r>
    </w:p>
    <w:p w14:paraId="150759A1" w14:textId="77777777" w:rsidR="00000000" w:rsidRDefault="00000000">
      <w:pPr>
        <w:pStyle w:val="newncpi0"/>
        <w:rPr>
          <w:color w:val="000000"/>
        </w:rPr>
      </w:pPr>
      <w:r>
        <w:rPr>
          <w:color w:val="000000"/>
        </w:rPr>
        <w:t>Отметка о снятии с контроля ____________________________________________________</w:t>
      </w:r>
    </w:p>
    <w:p w14:paraId="5606395F" w14:textId="77777777" w:rsidR="00000000" w:rsidRDefault="00000000">
      <w:pPr>
        <w:pStyle w:val="newncpi0"/>
        <w:rPr>
          <w:color w:val="000000"/>
        </w:rPr>
      </w:pPr>
      <w:r>
        <w:rPr>
          <w:color w:val="000000"/>
        </w:rPr>
        <w:t>Документ подшит в дело № _____________________________________________________</w:t>
      </w:r>
    </w:p>
    <w:p w14:paraId="47D3E114" w14:textId="77777777" w:rsidR="00000000" w:rsidRDefault="00000000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14:paraId="266EA7DD" w14:textId="77777777" w:rsidR="00000000" w:rsidRDefault="00000000">
      <w:pPr>
        <w:pStyle w:val="snoski"/>
        <w:spacing w:before="160" w:after="240"/>
        <w:ind w:firstLine="567"/>
        <w:rPr>
          <w:color w:val="000000"/>
        </w:rPr>
      </w:pPr>
      <w:bookmarkStart w:id="67" w:name="a10"/>
      <w:bookmarkEnd w:id="67"/>
      <w:r>
        <w:rPr>
          <w:color w:val="000000"/>
        </w:rPr>
        <w:t>* Проставляются при присвоении повторному обращению очередного регистрационного индекса.</w:t>
      </w:r>
    </w:p>
    <w:p w14:paraId="7E2A9CD4" w14:textId="77777777" w:rsidR="00000000" w:rsidRDefault="00000000">
      <w:pPr>
        <w:pStyle w:val="endform"/>
        <w:rPr>
          <w:color w:val="000000"/>
        </w:rPr>
      </w:pPr>
      <w:r>
        <w:rPr>
          <w:color w:val="000000"/>
        </w:rPr>
        <w:t> </w:t>
      </w:r>
    </w:p>
    <w:p w14:paraId="43CF5F29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 </w:t>
      </w:r>
    </w:p>
    <w:p w14:paraId="05828256" w14:textId="77777777" w:rsidR="00000000" w:rsidRDefault="00000000">
      <w:pPr>
        <w:rPr>
          <w:rFonts w:ascii="Arial" w:eastAsia="Times New Roman" w:hAnsi="Arial" w:cs="Arial"/>
          <w:color w:val="000000"/>
          <w:sz w:val="23"/>
          <w:szCs w:val="23"/>
        </w:rPr>
        <w:sectPr w:rsidR="00000000">
          <w:pgSz w:w="11920" w:h="16838"/>
          <w:pgMar w:top="567" w:right="1134" w:bottom="567" w:left="1417" w:header="0" w:footer="0" w:gutter="0"/>
          <w:cols w:space="720"/>
        </w:sectPr>
      </w:pPr>
    </w:p>
    <w:p w14:paraId="7ACED9EE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6"/>
        <w:gridCol w:w="3409"/>
      </w:tblGrid>
      <w:tr w:rsidR="00000000" w14:paraId="69B78110" w14:textId="77777777">
        <w:tc>
          <w:tcPr>
            <w:tcW w:w="317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8B849B" w14:textId="77777777" w:rsidR="00000000" w:rsidRDefault="00000000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6B25F8" w14:textId="77777777" w:rsidR="00000000" w:rsidRDefault="00000000">
            <w:pPr>
              <w:pStyle w:val="append1"/>
              <w:rPr>
                <w:color w:val="000000"/>
              </w:rPr>
            </w:pPr>
            <w:bookmarkStart w:id="68" w:name="a9"/>
            <w:bookmarkEnd w:id="68"/>
            <w:r>
              <w:rPr>
                <w:color w:val="000000"/>
              </w:rPr>
              <w:t>Приложение 2</w:t>
            </w:r>
          </w:p>
          <w:p w14:paraId="0C9C7815" w14:textId="77777777" w:rsidR="00000000" w:rsidRDefault="00000000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Положению о порядке ведения</w:t>
            </w:r>
            <w:r>
              <w:rPr>
                <w:color w:val="000000"/>
              </w:rPr>
              <w:br/>
              <w:t>делопроизводства по обращениям</w:t>
            </w:r>
            <w:r>
              <w:rPr>
                <w:color w:val="000000"/>
              </w:rPr>
              <w:br/>
              <w:t xml:space="preserve">граждан и юридических лиц </w:t>
            </w:r>
          </w:p>
        </w:tc>
      </w:tr>
    </w:tbl>
    <w:p w14:paraId="3FDF2EEF" w14:textId="77777777" w:rsidR="00000000" w:rsidRDefault="00000000">
      <w:pPr>
        <w:pStyle w:val="titlep"/>
        <w:jc w:val="left"/>
        <w:rPr>
          <w:color w:val="000000"/>
        </w:rPr>
      </w:pPr>
      <w:bookmarkStart w:id="69" w:name="a90"/>
      <w:bookmarkEnd w:id="69"/>
      <w:r>
        <w:rPr>
          <w:color w:val="000000"/>
        </w:rPr>
        <w:t>ЕДИНЫЙ КЛАССИФИКАТОР</w:t>
      </w:r>
      <w:r>
        <w:rPr>
          <w:color w:val="000000"/>
        </w:rPr>
        <w:br/>
        <w:t>обращений граждан и юридических лиц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9"/>
        <w:gridCol w:w="569"/>
        <w:gridCol w:w="8367"/>
      </w:tblGrid>
      <w:tr w:rsidR="00000000" w14:paraId="72DF4450" w14:textId="77777777">
        <w:trPr>
          <w:trHeight w:val="238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1864C8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 ТЕМЫ/ПОДТЕМЫ ОБРАЩЕНИЙ ГРАЖДАН И ЮРИДИЧЕСКИХ ЛИЦ</w:t>
            </w:r>
          </w:p>
        </w:tc>
      </w:tr>
      <w:tr w:rsidR="00000000" w14:paraId="28372E9F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4CB469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B20A04" w14:textId="77777777" w:rsidR="00000000" w:rsidRDefault="00000000">
            <w:pPr>
              <w:pStyle w:val="table1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Государство, общество, политика</w:t>
            </w:r>
          </w:p>
        </w:tc>
      </w:tr>
      <w:tr w:rsidR="00000000" w14:paraId="396688DA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044447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BC52AE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BC8C7F" w14:textId="77777777"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Конституционные права, свободы и обязанности граждан</w:t>
            </w:r>
          </w:p>
        </w:tc>
      </w:tr>
      <w:tr w:rsidR="00000000" w14:paraId="62E181C3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9CED30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441AAF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C09A04" w14:textId="77777777"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Государственные органы, иные организации. Их деятельность</w:t>
            </w:r>
          </w:p>
        </w:tc>
      </w:tr>
      <w:tr w:rsidR="00000000" w14:paraId="37B8EC89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3C0EC7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0FA237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CEDB1E" w14:textId="77777777"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Государственные символы</w:t>
            </w:r>
          </w:p>
        </w:tc>
      </w:tr>
      <w:tr w:rsidR="00000000" w14:paraId="39DC629D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57070E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B68245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B07746" w14:textId="77777777"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Политические партии. Профсоюзы. Иные общественные объединения</w:t>
            </w:r>
          </w:p>
        </w:tc>
      </w:tr>
      <w:tr w:rsidR="00000000" w14:paraId="07CA6D5A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C004FD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8C4397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09BDFD" w14:textId="77777777"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Наименования географических объектов, адресная система. Административно-территориальное деление</w:t>
            </w:r>
          </w:p>
        </w:tc>
      </w:tr>
      <w:tr w:rsidR="00000000" w14:paraId="1B61F246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D1D262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80FEC0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B9DD0C" w14:textId="77777777"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Государственные награды</w:t>
            </w:r>
          </w:p>
        </w:tc>
      </w:tr>
      <w:tr w:rsidR="00000000" w14:paraId="3A289A77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9823E6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A5F86F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3897E8" w14:textId="77777777"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Национальные и другие общности. Религия</w:t>
            </w:r>
          </w:p>
        </w:tc>
      </w:tr>
      <w:tr w:rsidR="00000000" w14:paraId="1BCC3B70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BA9262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4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8E9A90" w14:textId="77777777" w:rsidR="00000000" w:rsidRDefault="00000000">
            <w:pPr>
              <w:pStyle w:val="table1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Финансы, налогообложение</w:t>
            </w:r>
          </w:p>
        </w:tc>
      </w:tr>
      <w:tr w:rsidR="00000000" w14:paraId="1D6244E2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110937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9B2811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5D1101" w14:textId="77777777"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Республиканский бюджет. Местные бюджеты</w:t>
            </w:r>
          </w:p>
        </w:tc>
      </w:tr>
      <w:tr w:rsidR="00000000" w14:paraId="6CB4FAC0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F94CB2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002427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77BDB0" w14:textId="77777777"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Налоговая политика. Декларирование</w:t>
            </w:r>
          </w:p>
        </w:tc>
      </w:tr>
      <w:tr w:rsidR="00000000" w14:paraId="313C6DE5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049494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C4E349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502231" w14:textId="77777777"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Банки и небанковские финансовые организации</w:t>
            </w:r>
          </w:p>
        </w:tc>
      </w:tr>
      <w:tr w:rsidR="00000000" w14:paraId="0E034E1A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50B797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A00E0D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47B54E" w14:textId="77777777"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Страхование</w:t>
            </w:r>
          </w:p>
        </w:tc>
      </w:tr>
      <w:tr w:rsidR="00000000" w14:paraId="1AE498D4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D7E9FA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37EDF2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B01363" w14:textId="77777777"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Обращение ценных бумаг и облигаций. Компенсация денежных вкладов</w:t>
            </w:r>
          </w:p>
        </w:tc>
      </w:tr>
      <w:tr w:rsidR="00000000" w14:paraId="3F4B9319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C7CB04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4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C435AA" w14:textId="77777777" w:rsidR="00000000" w:rsidRDefault="00000000">
            <w:pPr>
              <w:pStyle w:val="table1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Экономика</w:t>
            </w:r>
          </w:p>
        </w:tc>
      </w:tr>
      <w:tr w:rsidR="00000000" w14:paraId="68E15B3A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5705D7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87E831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E3668A" w14:textId="77777777"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Индивидуальная предпринимательская деятельность</w:t>
            </w:r>
          </w:p>
        </w:tc>
      </w:tr>
      <w:tr w:rsidR="00000000" w14:paraId="09545921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75A886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CEEF1A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B78ACA" w14:textId="77777777"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Лицензирование отдельных видов деятельности. Разрешительные документы</w:t>
            </w:r>
          </w:p>
        </w:tc>
      </w:tr>
      <w:tr w:rsidR="00000000" w14:paraId="0267DBF2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EBF021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67CAC1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D9FA65" w14:textId="77777777"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Урегулирование неплатежеспособности</w:t>
            </w:r>
          </w:p>
        </w:tc>
      </w:tr>
      <w:tr w:rsidR="00000000" w14:paraId="5615B313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6D91ED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842816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02AF8D" w14:textId="77777777"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Аренда недвижимого имущества</w:t>
            </w:r>
          </w:p>
        </w:tc>
      </w:tr>
      <w:tr w:rsidR="00000000" w14:paraId="28755232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83CD9A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733D6C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084615" w14:textId="77777777"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Малое и среднее предпринимательство</w:t>
            </w:r>
          </w:p>
        </w:tc>
      </w:tr>
      <w:tr w:rsidR="00000000" w14:paraId="258BBB5B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DF1557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4287E5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641524" w14:textId="77777777"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Инвестиции</w:t>
            </w:r>
          </w:p>
        </w:tc>
      </w:tr>
      <w:tr w:rsidR="00000000" w14:paraId="66E5FE5A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9F4B27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1300BF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105051" w14:textId="77777777"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Предложения по стабилизации экономической ситуации</w:t>
            </w:r>
          </w:p>
        </w:tc>
      </w:tr>
      <w:tr w:rsidR="00000000" w14:paraId="21C24594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5BB51D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4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3FDB05" w14:textId="77777777" w:rsidR="00000000" w:rsidRDefault="00000000">
            <w:pPr>
              <w:pStyle w:val="table1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Промышленность</w:t>
            </w:r>
          </w:p>
        </w:tc>
      </w:tr>
      <w:tr w:rsidR="00000000" w14:paraId="7904247C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F414DC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D10A73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8A9F09" w14:textId="77777777"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Деятельность промышленных предприятий</w:t>
            </w:r>
          </w:p>
        </w:tc>
      </w:tr>
      <w:tr w:rsidR="00000000" w14:paraId="71DD4B42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F8B1F1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CF3EFF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B08B50" w14:textId="77777777"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Заключение договоров, их соблюдение</w:t>
            </w:r>
          </w:p>
        </w:tc>
      </w:tr>
      <w:tr w:rsidR="00000000" w14:paraId="4EBFEAE4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9D22F4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52CDC6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ACE452" w14:textId="77777777"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Энергетика</w:t>
            </w:r>
          </w:p>
        </w:tc>
      </w:tr>
      <w:tr w:rsidR="00000000" w14:paraId="1D803B6A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A30326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BC85E0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689746" w14:textId="77777777"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Нефтепереработка и химическая промышленность</w:t>
            </w:r>
          </w:p>
        </w:tc>
      </w:tr>
      <w:tr w:rsidR="00000000" w14:paraId="55FDBF0C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7402F6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A26CB7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3157AF" w14:textId="77777777"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Деревообрабатывающая и целлюлозно-бумажная промышленность</w:t>
            </w:r>
          </w:p>
        </w:tc>
      </w:tr>
      <w:tr w:rsidR="00000000" w14:paraId="1757343C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970D79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EC93D3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F000B0" w14:textId="77777777"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Легкая промышленность</w:t>
            </w:r>
          </w:p>
        </w:tc>
      </w:tr>
      <w:tr w:rsidR="00000000" w14:paraId="20AB49DC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7BA28A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173936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FAA57B" w14:textId="77777777"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Пищевая и перерабатывающая промышленность</w:t>
            </w:r>
          </w:p>
        </w:tc>
      </w:tr>
      <w:tr w:rsidR="00000000" w14:paraId="2D2AC150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3D3F3B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4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AFB11E" w14:textId="77777777" w:rsidR="00000000" w:rsidRDefault="00000000">
            <w:pPr>
              <w:pStyle w:val="table1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Агропромышленный комплекс</w:t>
            </w:r>
          </w:p>
        </w:tc>
      </w:tr>
      <w:tr w:rsidR="00000000" w14:paraId="7E2A40C9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46E5BD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E86F09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F86AE9" w14:textId="77777777"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Производство и заготовка сельхозпродукции. Расчеты за сельхозпродукцию, выполнение сельскохозяйственных работ</w:t>
            </w:r>
          </w:p>
        </w:tc>
      </w:tr>
      <w:tr w:rsidR="00000000" w14:paraId="3580A1AC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045E8C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AC00B1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A36C5A" w14:textId="77777777"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Государственная поддержка агропромышленного комплекса</w:t>
            </w:r>
          </w:p>
        </w:tc>
      </w:tr>
      <w:tr w:rsidR="00000000" w14:paraId="31CB0015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C70952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BD4D5B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4D693D" w14:textId="77777777"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Организации агропромышленного комплекса</w:t>
            </w:r>
          </w:p>
        </w:tc>
      </w:tr>
      <w:tr w:rsidR="00000000" w14:paraId="5178D7BF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CF04F0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FD46D3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92EC1C" w14:textId="77777777"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Фермерство</w:t>
            </w:r>
          </w:p>
        </w:tc>
      </w:tr>
      <w:tr w:rsidR="00000000" w14:paraId="763979A2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F9919B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53AB45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DE463C" w14:textId="77777777"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Личные подсобные хозяйства граждан</w:t>
            </w:r>
          </w:p>
        </w:tc>
      </w:tr>
      <w:tr w:rsidR="00000000" w14:paraId="4C36A644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FC3636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4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B880ED" w14:textId="77777777" w:rsidR="00000000" w:rsidRDefault="00000000">
            <w:pPr>
              <w:pStyle w:val="table1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Землеустройство и землепользование. Государственная регистрация недвижимого имущества, прав на него и сделок с ним</w:t>
            </w:r>
          </w:p>
        </w:tc>
      </w:tr>
      <w:tr w:rsidR="00000000" w14:paraId="6599FC78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9551F2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75A98C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F64AA2" w14:textId="77777777"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Землеустройство и землепользование</w:t>
            </w:r>
          </w:p>
        </w:tc>
      </w:tr>
      <w:tr w:rsidR="00000000" w14:paraId="2A9FE494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777CB4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F801ED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6E903B" w14:textId="77777777"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Изъятие и предоставление земельных участков</w:t>
            </w:r>
          </w:p>
        </w:tc>
      </w:tr>
      <w:tr w:rsidR="00000000" w14:paraId="3E964C85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10BDA2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47CEB6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D1F450" w14:textId="77777777"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Государственная регистрация недвижимого имущества, прав на него и сделок с ним</w:t>
            </w:r>
          </w:p>
        </w:tc>
      </w:tr>
      <w:tr w:rsidR="00000000" w14:paraId="3618D4E1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0271A5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CE8CED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012C99" w14:textId="77777777"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Садоводческие товарищества</w:t>
            </w:r>
          </w:p>
        </w:tc>
      </w:tr>
      <w:tr w:rsidR="00000000" w14:paraId="0D161297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AB99C5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371932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CE6C1A" w14:textId="77777777"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Земельные споры</w:t>
            </w:r>
          </w:p>
        </w:tc>
      </w:tr>
      <w:tr w:rsidR="00000000" w14:paraId="1A66780E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D3E8F9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9D6230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CC9B16" w14:textId="77777777"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Деятельность по регистрации недвижимого имущества, прав на него и сделок с ним</w:t>
            </w:r>
          </w:p>
        </w:tc>
      </w:tr>
      <w:tr w:rsidR="00000000" w14:paraId="3AD4647B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187B7D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4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46526A" w14:textId="77777777" w:rsidR="00000000" w:rsidRDefault="00000000">
            <w:pPr>
              <w:pStyle w:val="table1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Жилищный фонд и жилищно-коммунальное хозяйство</w:t>
            </w:r>
          </w:p>
        </w:tc>
      </w:tr>
      <w:tr w:rsidR="00000000" w14:paraId="45879513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1F9077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F5C72D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E6C7B1" w14:textId="77777777"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Соблюдение жилищного законодательства</w:t>
            </w:r>
          </w:p>
        </w:tc>
      </w:tr>
      <w:tr w:rsidR="00000000" w14:paraId="794D4BB6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6ECBD5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8EAF4E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E7FFCD" w14:textId="77777777"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Государственный жилищный фонд. Арендное жилье. Социальное жилье. Общежития</w:t>
            </w:r>
          </w:p>
        </w:tc>
      </w:tr>
      <w:tr w:rsidR="00000000" w14:paraId="36F1FA3B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5E8911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BD2612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6A52AA" w14:textId="77777777"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Частный жилищный фонд. Деятельность организаций застройщиков и товариществ собственников</w:t>
            </w:r>
          </w:p>
        </w:tc>
      </w:tr>
      <w:tr w:rsidR="00000000" w14:paraId="04FCD164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19854B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1B829B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6E77F6" w14:textId="77777777"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Улучшение жилищных условий. Принятие на учет</w:t>
            </w:r>
          </w:p>
        </w:tc>
      </w:tr>
      <w:tr w:rsidR="00000000" w14:paraId="7A3BC337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F9A591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51AD61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7525E7" w14:textId="77777777"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Жилье в сельской местности</w:t>
            </w:r>
          </w:p>
        </w:tc>
      </w:tr>
      <w:tr w:rsidR="00000000" w14:paraId="24A4511B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BD0CF0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A64C0C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C041AE" w14:textId="77777777"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Ремонт, эксплуатация и содержание жилищного фонда</w:t>
            </w:r>
          </w:p>
        </w:tc>
      </w:tr>
      <w:tr w:rsidR="00000000" w14:paraId="4F45DA62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C848AF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99442D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D9740D" w14:textId="77777777"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Коммунальные услуги, в том числе отопление, водо-, электро-, газоснабжение, обращение с твердыми коммунальными отходами</w:t>
            </w:r>
          </w:p>
        </w:tc>
      </w:tr>
      <w:tr w:rsidR="00000000" w14:paraId="2C3E9F0A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D7BC44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5E4E4E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EEB265" w14:textId="77777777"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Оплата жилищно-коммунальных услуг. Тарифы. Жилищные субсидии, льготы</w:t>
            </w:r>
          </w:p>
        </w:tc>
      </w:tr>
      <w:tr w:rsidR="00000000" w14:paraId="2BE5E1A2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681C65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163FC3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98D310" w14:textId="77777777"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Благоустройство и содержание населенных пунктов, в том числе содержание улично-дорожной сети</w:t>
            </w:r>
          </w:p>
        </w:tc>
      </w:tr>
      <w:tr w:rsidR="00000000" w14:paraId="0B1A7052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0DCF02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CB3A53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893746" w14:textId="77777777"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Нарушение правил пользования жилыми помещениями. Перепланировка и переустройство жилых помещений</w:t>
            </w:r>
          </w:p>
        </w:tc>
      </w:tr>
      <w:tr w:rsidR="00000000" w14:paraId="0CFC9713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539EE2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02F434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5F6042" w14:textId="77777777"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Содержание домашних животных</w:t>
            </w:r>
          </w:p>
        </w:tc>
      </w:tr>
      <w:tr w:rsidR="00000000" w14:paraId="4424861E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3C783C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DD88D1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D6666F" w14:textId="77777777"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Благоустройство и содержание мест погребения</w:t>
            </w:r>
          </w:p>
        </w:tc>
      </w:tr>
      <w:tr w:rsidR="00000000" w14:paraId="5D59D378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3A05EA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4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01B3C0" w14:textId="77777777" w:rsidR="00000000" w:rsidRDefault="00000000">
            <w:pPr>
              <w:pStyle w:val="table1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Архитектура и строительство</w:t>
            </w:r>
          </w:p>
        </w:tc>
      </w:tr>
      <w:tr w:rsidR="00000000" w14:paraId="37DC9F69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129336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A658AF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A4F1CA" w14:textId="77777777"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Архитектура и градостроительство</w:t>
            </w:r>
          </w:p>
        </w:tc>
      </w:tr>
      <w:tr w:rsidR="00000000" w14:paraId="12F7FC23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DC4E7F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BC1F54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0A8E0A" w14:textId="77777777"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Проектирование и соблюдение требований технических нормативных правовых актов</w:t>
            </w:r>
          </w:p>
        </w:tc>
      </w:tr>
      <w:tr w:rsidR="00000000" w14:paraId="41E6ACD8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9090C6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0ECF67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37633C" w14:textId="77777777"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Жилищное строительство, в том числе индивидуальное. Реконструкция</w:t>
            </w:r>
          </w:p>
        </w:tc>
      </w:tr>
      <w:tr w:rsidR="00000000" w14:paraId="0B6B2B5C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81AF36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2B952B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065157" w14:textId="77777777"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Государственная поддержка граждан при возведении, реконструкции или приобретении жилых помещений. Льготные кредиты и одноразовые субсидии. Льготы</w:t>
            </w:r>
          </w:p>
        </w:tc>
      </w:tr>
      <w:tr w:rsidR="00000000" w14:paraId="468E6A1D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6B171B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622082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85C975" w14:textId="77777777"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Гаражно-строительные кооперативы, автомобильные стоянки, парковки</w:t>
            </w:r>
          </w:p>
        </w:tc>
      </w:tr>
      <w:tr w:rsidR="00000000" w14:paraId="3F4197D2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89C7DB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4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C4F6ED" w14:textId="77777777" w:rsidR="00000000" w:rsidRDefault="00000000">
            <w:pPr>
              <w:pStyle w:val="table1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Транспорт</w:t>
            </w:r>
          </w:p>
        </w:tc>
      </w:tr>
      <w:tr w:rsidR="00000000" w14:paraId="32C6CDC8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6A3632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ADED03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6A658D" w14:textId="77777777"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Транспортные тарифы, сборы, льготы</w:t>
            </w:r>
          </w:p>
        </w:tc>
      </w:tr>
      <w:tr w:rsidR="00000000" w14:paraId="347BCBCF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D1394A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8F983C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D01328" w14:textId="77777777"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Перевозки пассажиров автомобильным, городским электрическим транспортом и метрополитеном</w:t>
            </w:r>
          </w:p>
        </w:tc>
      </w:tr>
      <w:tr w:rsidR="00000000" w14:paraId="13066B83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469BB8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D09B51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E3321D" w14:textId="77777777"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Иные виды транспорта (железнодорожный, воздушный, водный и морской, магистральный, трубопроводный)</w:t>
            </w:r>
          </w:p>
        </w:tc>
      </w:tr>
      <w:tr w:rsidR="00000000" w14:paraId="2E9D297B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57466B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35822A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CF5282" w14:textId="77777777"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Ремонт, строительство и содержание дорог</w:t>
            </w:r>
          </w:p>
        </w:tc>
      </w:tr>
      <w:tr w:rsidR="00000000" w14:paraId="08A81347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4D2F05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11BCC4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837EE7" w14:textId="77777777"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Деятельность учреждений системы транспорта</w:t>
            </w:r>
          </w:p>
        </w:tc>
      </w:tr>
      <w:tr w:rsidR="00000000" w14:paraId="7D8AC5EE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F8367A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4EBC2F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965D6C" w14:textId="77777777"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Перевозки грузов автомобильным транспортом</w:t>
            </w:r>
          </w:p>
        </w:tc>
      </w:tr>
      <w:tr w:rsidR="00000000" w14:paraId="31606D20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D84986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4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898281" w14:textId="77777777" w:rsidR="00000000" w:rsidRDefault="00000000">
            <w:pPr>
              <w:pStyle w:val="table1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Торговля. Потребительский рынок</w:t>
            </w:r>
          </w:p>
        </w:tc>
      </w:tr>
      <w:tr w:rsidR="00000000" w14:paraId="11BBD86D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472B6E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5A0DC0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CE6315" w14:textId="77777777"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Антимонопольное регулирование и торговля</w:t>
            </w:r>
          </w:p>
        </w:tc>
      </w:tr>
      <w:tr w:rsidR="00000000" w14:paraId="240173B4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6A7F1F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9BCAF1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C52AA3" w14:textId="77777777"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Цены и ценообразование</w:t>
            </w:r>
          </w:p>
        </w:tc>
      </w:tr>
      <w:tr w:rsidR="00000000" w14:paraId="3B6A10F7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C0749D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469C08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DC8F16" w14:textId="77777777"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Государственные закупки товаров (работ, услуг)</w:t>
            </w:r>
          </w:p>
        </w:tc>
      </w:tr>
      <w:tr w:rsidR="00000000" w14:paraId="105418C8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19B103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A8C5C3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B7A57A" w14:textId="77777777"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Обеспечение товарами. Качество товаров</w:t>
            </w:r>
          </w:p>
        </w:tc>
      </w:tr>
      <w:tr w:rsidR="00000000" w14:paraId="0B6C8AD9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4773DF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34E2DE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F0229D" w14:textId="77777777"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Предприятия торговли и общественного питания</w:t>
            </w:r>
          </w:p>
        </w:tc>
      </w:tr>
      <w:tr w:rsidR="00000000" w14:paraId="668DBC0B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1767F1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FB82D5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D71000" w14:textId="77777777"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Предприятия потребительской кооперации. Рынки</w:t>
            </w:r>
          </w:p>
        </w:tc>
      </w:tr>
      <w:tr w:rsidR="00000000" w14:paraId="725DE6E3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73EF59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B2251E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46A613" w14:textId="77777777"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Бытовое обслуживание населения</w:t>
            </w:r>
          </w:p>
        </w:tc>
      </w:tr>
      <w:tr w:rsidR="00000000" w14:paraId="17A38768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6F9751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0CB3DA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5C793B" w14:textId="77777777"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Защита прав потребителей</w:t>
            </w:r>
          </w:p>
        </w:tc>
      </w:tr>
      <w:tr w:rsidR="00000000" w14:paraId="15BD7BB2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8E5261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FB5CE2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271781" w14:textId="77777777"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Реклама</w:t>
            </w:r>
          </w:p>
        </w:tc>
      </w:tr>
      <w:tr w:rsidR="00000000" w14:paraId="5D12F632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3F0840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4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2C35A7" w14:textId="77777777" w:rsidR="00000000" w:rsidRDefault="00000000">
            <w:pPr>
              <w:pStyle w:val="table1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Труд, занятость населения, охрана труда</w:t>
            </w:r>
          </w:p>
        </w:tc>
      </w:tr>
      <w:tr w:rsidR="00000000" w14:paraId="7987B48C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7BD4A6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99C125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935DF0" w14:textId="77777777"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Трудоустройство, служба занятости</w:t>
            </w:r>
          </w:p>
        </w:tc>
      </w:tr>
      <w:tr w:rsidR="00000000" w14:paraId="7DCBB009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26626E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9B14AA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749D83" w14:textId="77777777"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Условия и охрана труда. Экспертиза условий труда. Техника безопасности</w:t>
            </w:r>
          </w:p>
        </w:tc>
      </w:tr>
      <w:tr w:rsidR="00000000" w14:paraId="4DC0095A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2D3672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8E598E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0E6186" w14:textId="77777777"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Оплата труда</w:t>
            </w:r>
          </w:p>
        </w:tc>
      </w:tr>
      <w:tr w:rsidR="00000000" w14:paraId="485AB905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3399F6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A64B28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9E20BD" w14:textId="77777777"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Уровень жизни и доходов населения. Социальные гарантии</w:t>
            </w:r>
          </w:p>
        </w:tc>
      </w:tr>
      <w:tr w:rsidR="00000000" w14:paraId="4F620742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78BDCC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1611CD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B5C561" w14:textId="77777777"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Применение законодательства о труде. Защита трудовых прав работников. Контроль (надзор) за соблюдением законодательства о труде, занятости населения и социальной защите</w:t>
            </w:r>
          </w:p>
        </w:tc>
      </w:tr>
      <w:tr w:rsidR="00000000" w14:paraId="65DADD5C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BD53D4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45D896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92D3F9" w14:textId="77777777"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Трудовая миграция. Внешняя трудовая миграция</w:t>
            </w:r>
          </w:p>
        </w:tc>
      </w:tr>
      <w:tr w:rsidR="00000000" w14:paraId="6B9922BA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6AED76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4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2495F1" w14:textId="77777777" w:rsidR="00000000" w:rsidRDefault="00000000">
            <w:pPr>
              <w:pStyle w:val="table1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Социальное и пенсионное обеспечение</w:t>
            </w:r>
          </w:p>
        </w:tc>
      </w:tr>
      <w:tr w:rsidR="00000000" w14:paraId="42586D35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D63427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9B9C4C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C8119D" w14:textId="77777777"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Пенсионное обеспечение. Назначение, выплата, перерасчет пенсий</w:t>
            </w:r>
          </w:p>
        </w:tc>
      </w:tr>
      <w:tr w:rsidR="00000000" w14:paraId="4DC675B1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62546F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4DF96C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666892" w14:textId="77777777"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Назначение пособий и иных социальных выплат. Государственная адресная социальная помощь</w:t>
            </w:r>
          </w:p>
        </w:tc>
      </w:tr>
      <w:tr w:rsidR="00000000" w14:paraId="54199E72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9DDA2C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C79FC7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496E4F" w14:textId="77777777"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Семейный капитал</w:t>
            </w:r>
          </w:p>
        </w:tc>
      </w:tr>
      <w:tr w:rsidR="00000000" w14:paraId="55AECF61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E05BC5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2D8509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557678" w14:textId="77777777"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Социальное обслуживание</w:t>
            </w:r>
          </w:p>
        </w:tc>
      </w:tr>
      <w:tr w:rsidR="00000000" w14:paraId="13E041F5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56AAC2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E1AB3E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735066" w14:textId="77777777"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Социальная защита инвалидов, ветеранов и лиц, к ним приравненных</w:t>
            </w:r>
          </w:p>
        </w:tc>
      </w:tr>
      <w:tr w:rsidR="00000000" w14:paraId="0A4117E7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4F12DF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93B7B2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FB1AD5" w14:textId="77777777"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Социальная защита граждан, пострадавших от последствий катастрофы на Чернобыльской АЭС и других радиационных аварий</w:t>
            </w:r>
          </w:p>
        </w:tc>
      </w:tr>
      <w:tr w:rsidR="00000000" w14:paraId="2D2D230C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3EA712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9C598C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241B03" w14:textId="77777777"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Социальное страхование и персонифицированный учет</w:t>
            </w:r>
          </w:p>
        </w:tc>
      </w:tr>
      <w:tr w:rsidR="00000000" w14:paraId="62D4CA0E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A65ED9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917C5C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5C7A83" w14:textId="77777777"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Опека и попечительство в отношении совершеннолетних граждан</w:t>
            </w:r>
          </w:p>
        </w:tc>
      </w:tr>
      <w:tr w:rsidR="00000000" w14:paraId="6A13159F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586C75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4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45712A" w14:textId="77777777" w:rsidR="00000000" w:rsidRDefault="00000000">
            <w:pPr>
              <w:pStyle w:val="table1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Здравоохранение</w:t>
            </w:r>
          </w:p>
        </w:tc>
      </w:tr>
      <w:tr w:rsidR="00000000" w14:paraId="440B73D6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316BE5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05290C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04B11C" w14:textId="77777777"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Оказание медицинской помощи</w:t>
            </w:r>
          </w:p>
        </w:tc>
      </w:tr>
      <w:tr w:rsidR="00000000" w14:paraId="7081AD73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67AB8B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2C9BF5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67E325" w14:textId="77777777"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Медицинская и фармацевтическая деятельность организаций здравоохранения и индивидуальных предпринимателей</w:t>
            </w:r>
          </w:p>
        </w:tc>
      </w:tr>
      <w:tr w:rsidR="00000000" w14:paraId="6692B9BF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E7F8A8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3B23D2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D9DA26" w14:textId="77777777"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Медицинская экспертиза и реабилитация. Установление группы инвалидности</w:t>
            </w:r>
          </w:p>
        </w:tc>
      </w:tr>
      <w:tr w:rsidR="00000000" w14:paraId="0EE2C638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ECBB57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DBC21D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B28D47" w14:textId="77777777"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Обеспечение населения лекарственными средствами и изделиями медицинского назначения. Протезирование</w:t>
            </w:r>
          </w:p>
        </w:tc>
      </w:tr>
      <w:tr w:rsidR="00000000" w14:paraId="36D593B5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DB1BA0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BF9553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D086F1" w14:textId="77777777"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Санитарно-эпидемиологическое благополучие населения</w:t>
            </w:r>
          </w:p>
        </w:tc>
      </w:tr>
      <w:tr w:rsidR="00000000" w14:paraId="7C850641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905D86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609E31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A1A6B3" w14:textId="77777777"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Санаторно-курортное лечение и оздоровление населения</w:t>
            </w:r>
          </w:p>
        </w:tc>
      </w:tr>
      <w:tr w:rsidR="00000000" w14:paraId="4B12F07F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4DD4AA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4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E44AB6" w14:textId="77777777" w:rsidR="00000000" w:rsidRDefault="00000000">
            <w:pPr>
              <w:pStyle w:val="table1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Образование и наука</w:t>
            </w:r>
          </w:p>
        </w:tc>
      </w:tr>
      <w:tr w:rsidR="00000000" w14:paraId="395E75BE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A123CF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E796B7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8DAE24" w14:textId="77777777"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Совершенствование системы образования</w:t>
            </w:r>
          </w:p>
        </w:tc>
      </w:tr>
      <w:tr w:rsidR="00000000" w14:paraId="5B45909C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D7CB9E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AB652F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558E6C" w14:textId="77777777"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Деятельность учреждений высшего, среднего специального, профессионально-технического образования. Распределение</w:t>
            </w:r>
          </w:p>
        </w:tc>
      </w:tr>
      <w:tr w:rsidR="00000000" w14:paraId="5BC973FE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C9A689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06A4E5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F0B7D7" w14:textId="77777777"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Деятельность учреждений общего среднего образования</w:t>
            </w:r>
          </w:p>
        </w:tc>
      </w:tr>
      <w:tr w:rsidR="00000000" w14:paraId="4F9D9864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73BCA6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19234B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6BB8CE" w14:textId="77777777"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Деятельность учреждений дошкольного образования</w:t>
            </w:r>
          </w:p>
        </w:tc>
      </w:tr>
      <w:tr w:rsidR="00000000" w14:paraId="5403ADF1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EC2132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C27871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937BDE" w14:textId="77777777"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Опека и попечительство. Усыновление (удочерение). Приемная семья. Детские дома</w:t>
            </w:r>
          </w:p>
        </w:tc>
      </w:tr>
      <w:tr w:rsidR="00000000" w14:paraId="7EBA2E66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34DC88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FD090E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5101AD" w14:textId="77777777"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Деятельность научных учреждений. Инновационная деятельность</w:t>
            </w:r>
          </w:p>
        </w:tc>
      </w:tr>
      <w:tr w:rsidR="00000000" w14:paraId="7103BD8C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930D1E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6B20B8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D33777" w14:textId="77777777"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Изобретательство и рационализаторство. Патентоведение</w:t>
            </w:r>
          </w:p>
        </w:tc>
      </w:tr>
      <w:tr w:rsidR="00000000" w14:paraId="34BE5C6F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8BA4A9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15</w:t>
            </w:r>
          </w:p>
        </w:tc>
        <w:tc>
          <w:tcPr>
            <w:tcW w:w="4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38CA87" w14:textId="77777777" w:rsidR="00000000" w:rsidRDefault="00000000">
            <w:pPr>
              <w:pStyle w:val="table1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Информация и связь</w:t>
            </w:r>
          </w:p>
        </w:tc>
      </w:tr>
      <w:tr w:rsidR="00000000" w14:paraId="69904E62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ECDB6F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AAD1EA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43FEBC" w14:textId="77777777"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Почтовая связь</w:t>
            </w:r>
          </w:p>
        </w:tc>
      </w:tr>
      <w:tr w:rsidR="00000000" w14:paraId="027DC959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1BE881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B39413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44765D" w14:textId="77777777"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Телекоммуникации и связь</w:t>
            </w:r>
          </w:p>
        </w:tc>
      </w:tr>
      <w:tr w:rsidR="00000000" w14:paraId="258894AB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A1FC9A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646C4D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9B93FA" w14:textId="77777777"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Информационные технологии. Информационное обслуживание. Интернет</w:t>
            </w:r>
          </w:p>
        </w:tc>
      </w:tr>
      <w:tr w:rsidR="00000000" w14:paraId="0F7F59C9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BC3C78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6871A0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DC0382" w14:textId="77777777"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Средства массовой информации</w:t>
            </w:r>
          </w:p>
        </w:tc>
      </w:tr>
      <w:tr w:rsidR="00000000" w14:paraId="5D29198A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A43968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3B05E6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5E2E74" w14:textId="77777777"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Издательское дело</w:t>
            </w:r>
          </w:p>
        </w:tc>
      </w:tr>
      <w:tr w:rsidR="00000000" w14:paraId="284C7891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C5B793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16</w:t>
            </w:r>
          </w:p>
        </w:tc>
        <w:tc>
          <w:tcPr>
            <w:tcW w:w="4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204039" w14:textId="77777777" w:rsidR="00000000" w:rsidRDefault="00000000">
            <w:pPr>
              <w:pStyle w:val="table1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Культура, физическая культура и спорт, туризм</w:t>
            </w:r>
          </w:p>
        </w:tc>
      </w:tr>
      <w:tr w:rsidR="00000000" w14:paraId="21CD2365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BA0C73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7C4CFA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A1EB50" w14:textId="77777777"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Деятельность учреждений культуры. Проведение культурных мероприятий</w:t>
            </w:r>
          </w:p>
        </w:tc>
      </w:tr>
      <w:tr w:rsidR="00000000" w14:paraId="3CBD7525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D3B088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283F41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0F5F07" w14:textId="77777777"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Охрана памятников истории и культуры</w:t>
            </w:r>
          </w:p>
        </w:tc>
      </w:tr>
      <w:tr w:rsidR="00000000" w14:paraId="0A41DAA4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43F1F8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A695A8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C80A58" w14:textId="77777777"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Физическая культура и спорт</w:t>
            </w:r>
          </w:p>
        </w:tc>
      </w:tr>
      <w:tr w:rsidR="00000000" w14:paraId="641FA950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6D850C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95CB11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9C1D60" w14:textId="77777777"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Туризм, качество услуг</w:t>
            </w:r>
          </w:p>
        </w:tc>
      </w:tr>
      <w:tr w:rsidR="00000000" w14:paraId="451D5353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AF602B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17</w:t>
            </w:r>
          </w:p>
        </w:tc>
        <w:tc>
          <w:tcPr>
            <w:tcW w:w="4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091FFF" w14:textId="77777777" w:rsidR="00000000" w:rsidRDefault="00000000">
            <w:pPr>
              <w:pStyle w:val="table1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Охрана окружающей среды и рациональное использование природных ресурсов. Экологическая безопасность</w:t>
            </w:r>
          </w:p>
        </w:tc>
      </w:tr>
      <w:tr w:rsidR="00000000" w14:paraId="68D9DC8F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128141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F555E3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EC8C95" w14:textId="77777777"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Охрана окружающей среды. Платежи за природопользование</w:t>
            </w:r>
          </w:p>
        </w:tc>
      </w:tr>
      <w:tr w:rsidR="00000000" w14:paraId="3E9B688E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EF4F24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BBCED9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FB5291" w14:textId="77777777"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Экологическая безопасность. Обращение с отходами</w:t>
            </w:r>
          </w:p>
        </w:tc>
      </w:tr>
      <w:tr w:rsidR="00000000" w14:paraId="2AE72FC8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06EE4B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F0A3DE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CB2F6D" w14:textId="77777777"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Геодезическая и картографическая деятельность</w:t>
            </w:r>
          </w:p>
        </w:tc>
      </w:tr>
      <w:tr w:rsidR="00000000" w14:paraId="466B3842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20D491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876809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AF054E" w14:textId="77777777"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Охрана и использование земель, недр, вод, животного и растительного мира, лесов и атмосферного воздуха</w:t>
            </w:r>
          </w:p>
        </w:tc>
      </w:tr>
      <w:tr w:rsidR="00000000" w14:paraId="7300CF7B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5A1B4A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D59B29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AE2CFD" w14:textId="77777777"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Гидрометеорология</w:t>
            </w:r>
          </w:p>
        </w:tc>
      </w:tr>
      <w:tr w:rsidR="00000000" w14:paraId="1907D17B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249F44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FEB7A9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D8C4EE" w14:textId="77777777"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Предупреждение и ликвидация чрезвычайных ситуаций природного и техногенного характера</w:t>
            </w:r>
          </w:p>
        </w:tc>
      </w:tr>
      <w:tr w:rsidR="00000000" w14:paraId="2136AB20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FC0844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18</w:t>
            </w:r>
          </w:p>
        </w:tc>
        <w:tc>
          <w:tcPr>
            <w:tcW w:w="4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D5F576" w14:textId="77777777" w:rsidR="00000000" w:rsidRDefault="00000000">
            <w:pPr>
              <w:pStyle w:val="table1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Оборона государства</w:t>
            </w:r>
          </w:p>
        </w:tc>
      </w:tr>
      <w:tr w:rsidR="00000000" w14:paraId="47E6153E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4FBCD2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0BA819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3C7876" w14:textId="77777777"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Вооруженные Силы Республики Беларусь</w:t>
            </w:r>
          </w:p>
        </w:tc>
      </w:tr>
      <w:tr w:rsidR="00000000" w14:paraId="5D5D1E02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C9C536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9F92B7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CC581C" w14:textId="77777777"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Национальная безопасность</w:t>
            </w:r>
          </w:p>
        </w:tc>
      </w:tr>
      <w:tr w:rsidR="00000000" w14:paraId="125E5799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552C09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873208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9731CD" w14:textId="77777777"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Воинская обязанность и воинская служба. Альтернативная служба</w:t>
            </w:r>
          </w:p>
        </w:tc>
      </w:tr>
      <w:tr w:rsidR="00000000" w14:paraId="7F02A800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533F0E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A6D7F3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B75347" w14:textId="77777777"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Правовая и социальная защита военнослужащих, граждан, уволенных с военной службы, и членов их семей</w:t>
            </w:r>
          </w:p>
        </w:tc>
      </w:tr>
      <w:tr w:rsidR="00000000" w14:paraId="0F862A74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F406B5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B20739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CBFBC2" w14:textId="77777777"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Охрана Государственной границы</w:t>
            </w:r>
          </w:p>
        </w:tc>
      </w:tr>
      <w:tr w:rsidR="00000000" w14:paraId="2758235E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1769FA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495A64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1D5524" w14:textId="77777777"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Военно-патриотическая работа. Установление факта участия в военных действиях</w:t>
            </w:r>
          </w:p>
        </w:tc>
      </w:tr>
      <w:tr w:rsidR="00000000" w14:paraId="1CADD91A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519D18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19</w:t>
            </w:r>
          </w:p>
        </w:tc>
        <w:tc>
          <w:tcPr>
            <w:tcW w:w="4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049AA8" w14:textId="77777777" w:rsidR="00000000" w:rsidRDefault="00000000">
            <w:pPr>
              <w:pStyle w:val="table1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Таможенное регулирование, таможенные платежи</w:t>
            </w:r>
          </w:p>
        </w:tc>
      </w:tr>
      <w:tr w:rsidR="00000000" w14:paraId="0279814E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6E8B84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EB3553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6979FB" w14:textId="77777777"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Деятельность таможенных органов</w:t>
            </w:r>
          </w:p>
        </w:tc>
      </w:tr>
      <w:tr w:rsidR="00000000" w14:paraId="74D94307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624F34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852467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D28230" w14:textId="77777777"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Таможенные процедуры, таможенные платежи</w:t>
            </w:r>
          </w:p>
        </w:tc>
      </w:tr>
      <w:tr w:rsidR="00000000" w14:paraId="1E1C3198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ED4A58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49F3E7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1EA7E7" w14:textId="77777777"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Перемещение через таможенную границу товаров, транспортных средств, валюты</w:t>
            </w:r>
          </w:p>
        </w:tc>
      </w:tr>
      <w:tr w:rsidR="00000000" w14:paraId="32CD818A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A7648B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4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C8F78C" w14:textId="77777777" w:rsidR="00000000" w:rsidRDefault="00000000">
            <w:pPr>
              <w:pStyle w:val="table1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Органы внутренних дел</w:t>
            </w:r>
          </w:p>
        </w:tc>
      </w:tr>
      <w:tr w:rsidR="00000000" w14:paraId="0218A419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EF5025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E25A15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A6ABC6" w14:textId="77777777"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Деятельность органов внутренних дел</w:t>
            </w:r>
          </w:p>
        </w:tc>
      </w:tr>
      <w:tr w:rsidR="00000000" w14:paraId="7BA8A087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5C0C68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54A38A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12A09F" w14:textId="77777777"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Деятельность ГАИ</w:t>
            </w:r>
          </w:p>
        </w:tc>
      </w:tr>
      <w:tr w:rsidR="00000000" w14:paraId="029CB5D0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235C69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9CDFAA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3D6D73" w14:textId="77777777"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Исправительные учреждения. Условно-досрочное освобождение. Амнистия</w:t>
            </w:r>
          </w:p>
        </w:tc>
      </w:tr>
      <w:tr w:rsidR="00000000" w14:paraId="3F03AB69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F7A8A7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0E026F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803F27" w14:textId="77777777"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Заявления о преступлениях, противоправных действиях</w:t>
            </w:r>
          </w:p>
        </w:tc>
      </w:tr>
      <w:tr w:rsidR="00000000" w14:paraId="12504EBD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D3B8BC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62B2C0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706145" w14:textId="77777777"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Охранная деятельность</w:t>
            </w:r>
          </w:p>
        </w:tc>
      </w:tr>
      <w:tr w:rsidR="00000000" w14:paraId="1BD8679B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E964C1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CB0D83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D24CC8" w14:textId="77777777"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Гражданство. Правовое положение иностранных граждан и лиц без гражданства</w:t>
            </w:r>
          </w:p>
        </w:tc>
      </w:tr>
      <w:tr w:rsidR="00000000" w14:paraId="060E3770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0B5BB5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CA03A6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FAC96D" w14:textId="77777777"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Регистрация. Документирование населения</w:t>
            </w:r>
          </w:p>
        </w:tc>
      </w:tr>
      <w:tr w:rsidR="00000000" w14:paraId="09A849E7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71792F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21</w:t>
            </w:r>
          </w:p>
        </w:tc>
        <w:tc>
          <w:tcPr>
            <w:tcW w:w="4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42F471" w14:textId="77777777" w:rsidR="00000000" w:rsidRDefault="00000000">
            <w:pPr>
              <w:pStyle w:val="table1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Органы следствия</w:t>
            </w:r>
          </w:p>
        </w:tc>
      </w:tr>
      <w:tr w:rsidR="00000000" w14:paraId="1DBC0F85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27D4E6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1F34F3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3F2D5D" w14:textId="77777777"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Доследственная проверка</w:t>
            </w:r>
          </w:p>
        </w:tc>
      </w:tr>
      <w:tr w:rsidR="00000000" w14:paraId="22A46C3B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AC26C6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586262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C30506" w14:textId="77777777"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Предварительное расследование</w:t>
            </w:r>
          </w:p>
        </w:tc>
      </w:tr>
      <w:tr w:rsidR="00000000" w14:paraId="04712525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D8DDFD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22</w:t>
            </w:r>
          </w:p>
        </w:tc>
        <w:tc>
          <w:tcPr>
            <w:tcW w:w="4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C9027C" w14:textId="77777777" w:rsidR="00000000" w:rsidRDefault="00000000">
            <w:pPr>
              <w:pStyle w:val="table1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Органы прокуратуры</w:t>
            </w:r>
          </w:p>
        </w:tc>
      </w:tr>
      <w:tr w:rsidR="00000000" w14:paraId="529FF492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AAA49B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798F92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85B5E6" w14:textId="77777777"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Надзор за исполнением законодательства органами дознания и следствия</w:t>
            </w:r>
          </w:p>
        </w:tc>
      </w:tr>
      <w:tr w:rsidR="00000000" w14:paraId="257B214C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7671D5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F9EEB1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46CEDF" w14:textId="77777777"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Надзор за законностью судебных постановлений (по уголовным, гражданским делам, делам об административных правонарушениях)</w:t>
            </w:r>
          </w:p>
        </w:tc>
      </w:tr>
      <w:tr w:rsidR="00000000" w14:paraId="33EE2A5B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B923BE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9D26A2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E0035F" w14:textId="77777777"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Борьба с организованной преступностью и коррупцией</w:t>
            </w:r>
          </w:p>
        </w:tc>
      </w:tr>
      <w:tr w:rsidR="00000000" w14:paraId="0283E640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DBAC8A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23</w:t>
            </w:r>
          </w:p>
        </w:tc>
        <w:tc>
          <w:tcPr>
            <w:tcW w:w="4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770EE9" w14:textId="77777777" w:rsidR="00000000" w:rsidRDefault="00000000">
            <w:pPr>
              <w:pStyle w:val="table1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Суды</w:t>
            </w:r>
          </w:p>
        </w:tc>
      </w:tr>
      <w:tr w:rsidR="00000000" w14:paraId="7C781F28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24E46B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5B9512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72A6DC" w14:textId="77777777"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Законность и обоснованность судебных постановлений</w:t>
            </w:r>
          </w:p>
        </w:tc>
      </w:tr>
      <w:tr w:rsidR="00000000" w14:paraId="5C93CABA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504E8C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E22501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B27087" w14:textId="77777777"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Сроки рассмотрения дел в суде</w:t>
            </w:r>
          </w:p>
        </w:tc>
      </w:tr>
      <w:tr w:rsidR="00000000" w14:paraId="6B7097FC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D519B0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473FCB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6713D4" w14:textId="77777777"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Применение процессуальных норм при рассмотрении дел</w:t>
            </w:r>
          </w:p>
        </w:tc>
      </w:tr>
      <w:tr w:rsidR="00000000" w14:paraId="7BE10BB4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839502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24</w:t>
            </w:r>
          </w:p>
        </w:tc>
        <w:tc>
          <w:tcPr>
            <w:tcW w:w="4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F84E50" w14:textId="77777777" w:rsidR="00000000" w:rsidRDefault="00000000">
            <w:pPr>
              <w:pStyle w:val="table1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Органы юстиции</w:t>
            </w:r>
          </w:p>
        </w:tc>
      </w:tr>
      <w:tr w:rsidR="00000000" w14:paraId="0A8CA1B8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8B04E3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471BC3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00AA28" w14:textId="77777777"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Адвокатура</w:t>
            </w:r>
          </w:p>
        </w:tc>
      </w:tr>
      <w:tr w:rsidR="00000000" w14:paraId="3C2D016B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24B382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076DC0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0A2B53" w14:textId="77777777"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Нотариат</w:t>
            </w:r>
          </w:p>
        </w:tc>
      </w:tr>
      <w:tr w:rsidR="00000000" w14:paraId="324EFA82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9C3FC9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47DAA8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9C5AAA" w14:textId="77777777"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Регистрация общественных объединений</w:t>
            </w:r>
          </w:p>
        </w:tc>
      </w:tr>
      <w:tr w:rsidR="00000000" w14:paraId="00BBED00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ED2366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73AF30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148194" w14:textId="77777777"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Регистрация юридических лиц, индивидуальных предпринимателей</w:t>
            </w:r>
          </w:p>
        </w:tc>
      </w:tr>
      <w:tr w:rsidR="00000000" w14:paraId="26F6A423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7FD192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97AD32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DC56B1" w14:textId="77777777"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Органы, регистрирующие акты гражданского состояния</w:t>
            </w:r>
          </w:p>
        </w:tc>
      </w:tr>
      <w:tr w:rsidR="00000000" w14:paraId="720F339B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039267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146265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0F8286" w14:textId="77777777"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Органы принудительного исполнения</w:t>
            </w:r>
          </w:p>
        </w:tc>
      </w:tr>
      <w:tr w:rsidR="00000000" w14:paraId="54AB3CAC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3BB4D9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95C645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E40BF2" w14:textId="77777777"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Архивы. Архивные фонды. Получение архивных сведений, розыск документов. Документоведение. Делопроизводство</w:t>
            </w:r>
          </w:p>
        </w:tc>
      </w:tr>
      <w:tr w:rsidR="00000000" w14:paraId="565273A3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4372C4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25</w:t>
            </w:r>
          </w:p>
        </w:tc>
        <w:tc>
          <w:tcPr>
            <w:tcW w:w="4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96B2B3" w14:textId="77777777" w:rsidR="00000000" w:rsidRDefault="00000000">
            <w:pPr>
              <w:pStyle w:val="table1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Судебные экспертизы</w:t>
            </w:r>
          </w:p>
        </w:tc>
      </w:tr>
      <w:tr w:rsidR="00000000" w14:paraId="468399A2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2B22A9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DD7D31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18ABCC" w14:textId="77777777"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Проведение судебных экспертиз, экспертиз (исследований)</w:t>
            </w:r>
          </w:p>
        </w:tc>
      </w:tr>
      <w:tr w:rsidR="00000000" w14:paraId="51A56868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A9C49A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E81F3D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033216" w14:textId="77777777"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Лицензирование деятельности по проведению судебных экспертиз</w:t>
            </w:r>
          </w:p>
        </w:tc>
      </w:tr>
      <w:tr w:rsidR="00000000" w14:paraId="05625F2A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A345B5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26</w:t>
            </w:r>
          </w:p>
        </w:tc>
        <w:tc>
          <w:tcPr>
            <w:tcW w:w="4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B6081E" w14:textId="77777777" w:rsidR="00000000" w:rsidRDefault="00000000">
            <w:pPr>
              <w:pStyle w:val="table1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Гражданско-правовые споры</w:t>
            </w:r>
          </w:p>
        </w:tc>
      </w:tr>
      <w:tr w:rsidR="00000000" w14:paraId="14C0C382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E96FE7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27</w:t>
            </w:r>
          </w:p>
        </w:tc>
        <w:tc>
          <w:tcPr>
            <w:tcW w:w="4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76B9BF" w14:textId="77777777" w:rsidR="00000000" w:rsidRDefault="00000000">
            <w:pPr>
              <w:pStyle w:val="table1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Соблюдение законодательства, регламентирующего работу с обращениями граждан и юридических лиц</w:t>
            </w:r>
          </w:p>
        </w:tc>
      </w:tr>
      <w:tr w:rsidR="00000000" w14:paraId="2ECB5636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191417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28</w:t>
            </w:r>
          </w:p>
        </w:tc>
        <w:tc>
          <w:tcPr>
            <w:tcW w:w="4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24833B" w14:textId="77777777" w:rsidR="00000000" w:rsidRDefault="00000000">
            <w:pPr>
              <w:pStyle w:val="table1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Разъяснение порядка применения нормативных правовых актов. Предложения по корректировке нормативных правовых актов</w:t>
            </w:r>
          </w:p>
        </w:tc>
      </w:tr>
      <w:tr w:rsidR="00000000" w14:paraId="4FC09AAE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B71F0C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29</w:t>
            </w:r>
          </w:p>
        </w:tc>
        <w:tc>
          <w:tcPr>
            <w:tcW w:w="477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2EE980" w14:textId="77777777" w:rsidR="00000000" w:rsidRDefault="00000000">
            <w:pPr>
              <w:pStyle w:val="table1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</w:t>
            </w:r>
          </w:p>
        </w:tc>
      </w:tr>
    </w:tbl>
    <w:p w14:paraId="2AFAF47B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 </w:t>
      </w:r>
    </w:p>
    <w:p w14:paraId="7881E267" w14:textId="77777777" w:rsidR="00000000" w:rsidRDefault="00000000">
      <w:pPr>
        <w:pStyle w:val="comment"/>
        <w:rPr>
          <w:color w:val="000000"/>
        </w:rPr>
      </w:pPr>
      <w:r>
        <w:rPr>
          <w:color w:val="000000"/>
        </w:rPr>
        <w:t>Примечание. Республиканские органы государственного управления, иные организации, подчиненные Правительству Республики Беларусь, местные исполнительные и распорядительные органы могут дополнять темы/подтемы настоящего классификатора иными рубриками с учетом отраслевой специфики работы.</w:t>
      </w:r>
    </w:p>
    <w:p w14:paraId="29D793D0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0"/>
        <w:gridCol w:w="2125"/>
      </w:tblGrid>
      <w:tr w:rsidR="00000000" w14:paraId="48FD83D9" w14:textId="77777777">
        <w:trPr>
          <w:cantSplit/>
        </w:trPr>
        <w:tc>
          <w:tcPr>
            <w:tcW w:w="386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4E58EB" w14:textId="77777777" w:rsidR="00000000" w:rsidRDefault="00000000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B61EB7" w14:textId="77777777" w:rsidR="00000000" w:rsidRDefault="00000000">
            <w:pPr>
              <w:pStyle w:val="capu1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14:paraId="1BC5292D" w14:textId="77777777" w:rsidR="00000000" w:rsidRDefault="00000000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Постановление</w:t>
            </w:r>
            <w:r>
              <w:rPr>
                <w:color w:val="000000"/>
              </w:rPr>
              <w:br/>
              <w:t>Совета Министров</w:t>
            </w:r>
            <w:r>
              <w:rPr>
                <w:color w:val="000000"/>
              </w:rPr>
              <w:br/>
              <w:t>Республики Беларусь</w:t>
            </w:r>
          </w:p>
          <w:p w14:paraId="75C95CE4" w14:textId="77777777" w:rsidR="00000000" w:rsidRDefault="00000000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12.11.2025 № 635</w:t>
            </w:r>
          </w:p>
        </w:tc>
      </w:tr>
    </w:tbl>
    <w:p w14:paraId="40B800C3" w14:textId="77777777" w:rsidR="00000000" w:rsidRDefault="00000000">
      <w:pPr>
        <w:pStyle w:val="titleu"/>
        <w:rPr>
          <w:color w:val="000000"/>
        </w:rPr>
      </w:pPr>
      <w:bookmarkStart w:id="70" w:name="a3"/>
      <w:bookmarkEnd w:id="70"/>
      <w:r>
        <w:rPr>
          <w:color w:val="000000"/>
        </w:rPr>
        <w:t>ПОЛОЖЕНИЕ</w:t>
      </w:r>
      <w:r>
        <w:rPr>
          <w:color w:val="000000"/>
        </w:rPr>
        <w:br/>
        <w:t>о порядке выдачи, ведения и хранения книги замечаний и предложений</w:t>
      </w:r>
    </w:p>
    <w:p w14:paraId="6E020603" w14:textId="77777777" w:rsidR="00000000" w:rsidRDefault="00000000">
      <w:pPr>
        <w:pStyle w:val="chapter"/>
        <w:rPr>
          <w:color w:val="000000"/>
        </w:rPr>
      </w:pPr>
      <w:bookmarkStart w:id="71" w:name="a22"/>
      <w:bookmarkEnd w:id="71"/>
      <w:r>
        <w:rPr>
          <w:color w:val="000000"/>
        </w:rPr>
        <w:t>ГЛАВА 1</w:t>
      </w:r>
      <w:r>
        <w:rPr>
          <w:color w:val="000000"/>
        </w:rPr>
        <w:br/>
        <w:t>ОБЩИЕ ПОЛОЖЕНИЯ</w:t>
      </w:r>
    </w:p>
    <w:p w14:paraId="5EADA4BD" w14:textId="77777777" w:rsidR="00000000" w:rsidRDefault="00000000">
      <w:pPr>
        <w:pStyle w:val="point"/>
        <w:rPr>
          <w:color w:val="000000"/>
        </w:rPr>
      </w:pPr>
      <w:bookmarkStart w:id="72" w:name="a70"/>
      <w:bookmarkEnd w:id="72"/>
      <w:r>
        <w:rPr>
          <w:color w:val="000000"/>
        </w:rPr>
        <w:t>1. Настоящим Положением устанавливается порядок выдачи, ведения и хранения книги замечаний и предложений (далее – книга) в организациях и у индивидуальных предпринимателей, реализующих товары, выполняющих работы, оказывающих услуги согласно перечню сфер, определенных в приложении 1, и по форме согласно приложению 2.</w:t>
      </w:r>
    </w:p>
    <w:p w14:paraId="4695C60B" w14:textId="77777777" w:rsidR="00000000" w:rsidRDefault="00000000">
      <w:pPr>
        <w:spacing w:before="160"/>
        <w:ind w:firstLine="567"/>
        <w:jc w:val="both"/>
        <w:rPr>
          <w:color w:val="000000"/>
        </w:rPr>
      </w:pPr>
      <w:bookmarkStart w:id="73" w:name="a102"/>
      <w:bookmarkEnd w:id="73"/>
      <w:r>
        <w:rPr>
          <w:color w:val="000000"/>
        </w:rPr>
        <w:t>2. Книга предъявляется по первому требованию гражданина. Запрещается требовать от гражданина предъявления документов, удостоверяющих личность, или объяснения причин, вызвавших необходимость внесения замечания и (или) предложения.</w:t>
      </w:r>
    </w:p>
    <w:p w14:paraId="7ADB7699" w14:textId="77777777" w:rsidR="00000000" w:rsidRDefault="00000000">
      <w:pPr>
        <w:pStyle w:val="newncpi"/>
        <w:rPr>
          <w:color w:val="000000"/>
        </w:rPr>
      </w:pPr>
      <w:bookmarkStart w:id="74" w:name="a103"/>
      <w:bookmarkEnd w:id="74"/>
      <w:r>
        <w:rPr>
          <w:color w:val="000000"/>
        </w:rPr>
        <w:t>Книга предъявляется в развернутом виде на очередной свободной для заполнения странице, исключая ознакомление гражданина с записями, внесенными в книгу другими гражданами.</w:t>
      </w:r>
    </w:p>
    <w:p w14:paraId="5061CD48" w14:textId="77777777" w:rsidR="00000000" w:rsidRDefault="00000000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3. Изготовление книг осуществляется республиканским унитарным предприятием «Издательство «Белбланкавыд» (далее – реализующая организация).</w:t>
      </w:r>
    </w:p>
    <w:p w14:paraId="530D2D2E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Финансирование расходов на изготовление книг осуществляется за счет средств республиканского бюджета, предусматриваемых Министерству финансов на эти цели.</w:t>
      </w:r>
    </w:p>
    <w:p w14:paraId="3B8B1860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Оплата стоимости книги (книг) производится путем перечисления реализующей организации платы, указанной в пункте 4 настоящего Положения, и относится организациями и индивидуальными предпринимателями на себестоимость продукции, товаров (работ, услуг).</w:t>
      </w:r>
    </w:p>
    <w:p w14:paraId="6232EC78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Средства от реализации книг зачисляются реализующей организацией в доходы республиканского бюджета.</w:t>
      </w:r>
    </w:p>
    <w:p w14:paraId="56A6B061" w14:textId="77777777" w:rsidR="00000000" w:rsidRDefault="00000000">
      <w:pPr>
        <w:pStyle w:val="chapter"/>
        <w:rPr>
          <w:color w:val="000000"/>
        </w:rPr>
      </w:pPr>
      <w:bookmarkStart w:id="75" w:name="a16"/>
      <w:bookmarkEnd w:id="75"/>
      <w:r>
        <w:rPr>
          <w:color w:val="000000"/>
        </w:rPr>
        <w:t>ГЛАВА 2</w:t>
      </w:r>
      <w:r>
        <w:rPr>
          <w:color w:val="000000"/>
        </w:rPr>
        <w:br/>
        <w:t>ПОРЯДОК ВЫДАЧИ КНИГИ</w:t>
      </w:r>
    </w:p>
    <w:p w14:paraId="53C94B95" w14:textId="77777777" w:rsidR="00000000" w:rsidRDefault="00000000">
      <w:pPr>
        <w:spacing w:before="160"/>
        <w:ind w:firstLine="567"/>
        <w:jc w:val="both"/>
        <w:rPr>
          <w:color w:val="000000"/>
        </w:rPr>
      </w:pPr>
      <w:bookmarkStart w:id="76" w:name="a13"/>
      <w:bookmarkEnd w:id="76"/>
      <w:r>
        <w:rPr>
          <w:color w:val="000000"/>
        </w:rPr>
        <w:t>4. Книга выдается путем реализации организациям и индивидуальным предпринимателям реализующей организацией за плату, размер которой устанавливается Министерством финансов.</w:t>
      </w:r>
    </w:p>
    <w:p w14:paraId="6C6584DE" w14:textId="77777777" w:rsidR="00000000" w:rsidRDefault="00000000">
      <w:pPr>
        <w:spacing w:before="160"/>
        <w:ind w:firstLine="567"/>
        <w:jc w:val="both"/>
        <w:rPr>
          <w:color w:val="000000"/>
        </w:rPr>
      </w:pPr>
      <w:bookmarkStart w:id="77" w:name="a76"/>
      <w:bookmarkEnd w:id="77"/>
      <w:r>
        <w:rPr>
          <w:color w:val="000000"/>
        </w:rPr>
        <w:t>5. Информация о книгах включается в соответствии с Положением о порядке ведения электронного банка данных бланков документов и документов с определенной степенью защиты и печатной продукции, утвержденным постановлением Совета Министров Республики Беларусь от 6 июля 2011 г. № 912, в электронный банк данных бланков документов и документов с определенной степенью защиты и печатной продукции (далее – электронный банк данных):</w:t>
      </w:r>
    </w:p>
    <w:p w14:paraId="0DA72E84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реализующей организацией – при выдаче книги (книг);</w:t>
      </w:r>
    </w:p>
    <w:p w14:paraId="61B026CA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налоговыми органами* – в случае изменения адреса места нахождения книги (книг) или признания ее (их) недействительными.</w:t>
      </w:r>
    </w:p>
    <w:p w14:paraId="3DCCECFF" w14:textId="77777777" w:rsidR="00000000" w:rsidRDefault="00000000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14:paraId="79ACD5C3" w14:textId="77777777" w:rsidR="00000000" w:rsidRDefault="00000000">
      <w:pPr>
        <w:pStyle w:val="snoski"/>
        <w:spacing w:before="160" w:after="240"/>
        <w:ind w:firstLine="567"/>
        <w:rPr>
          <w:color w:val="000000"/>
        </w:rPr>
      </w:pPr>
      <w:bookmarkStart w:id="78" w:name="a14"/>
      <w:bookmarkEnd w:id="78"/>
      <w:r>
        <w:rPr>
          <w:color w:val="000000"/>
        </w:rPr>
        <w:t>* Под налоговыми органами понимаются налоговые органы по месту постановки на учет – в отношении организаций, налоговые органы независимо от места постановки на учет – в отношении индивидуальных предпринимателей.</w:t>
      </w:r>
    </w:p>
    <w:p w14:paraId="7691A5F4" w14:textId="77777777" w:rsidR="00000000" w:rsidRDefault="00000000">
      <w:pPr>
        <w:spacing w:before="160"/>
        <w:ind w:firstLine="567"/>
        <w:jc w:val="both"/>
        <w:rPr>
          <w:color w:val="000000"/>
        </w:rPr>
      </w:pPr>
      <w:bookmarkStart w:id="79" w:name="a75"/>
      <w:bookmarkEnd w:id="79"/>
      <w:r>
        <w:rPr>
          <w:color w:val="000000"/>
        </w:rPr>
        <w:t>6. Основанием для выдачи книги является наличие сведений об организации или индивидуальном предпринимателе в Государственном реестре плательщиков (иных обязанных лиц).</w:t>
      </w:r>
    </w:p>
    <w:p w14:paraId="4C987541" w14:textId="77777777" w:rsidR="00000000" w:rsidRDefault="00000000">
      <w:pPr>
        <w:spacing w:before="160"/>
        <w:ind w:firstLine="567"/>
        <w:jc w:val="both"/>
        <w:rPr>
          <w:color w:val="000000"/>
        </w:rPr>
      </w:pPr>
      <w:bookmarkStart w:id="80" w:name="a58"/>
      <w:bookmarkEnd w:id="80"/>
      <w:r>
        <w:rPr>
          <w:color w:val="000000"/>
        </w:rPr>
        <w:t>7. Выдача книги (книг) осуществляется организации и индивидуальному предпринимателю при предъявлении следующих документов (сведений):</w:t>
      </w:r>
    </w:p>
    <w:p w14:paraId="0FD722F2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оригинал и копия платежного документа, подтверждающего оплату стоимости книги (книг), за исключением случая внесения платы посредством автоматизированной информационной системы единого расчетного и информационного пространства;</w:t>
      </w:r>
    </w:p>
    <w:p w14:paraId="4B6459B5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оригинал документа, удостоверяющего служебное положение руководителя (приказ о назначении на должность руководителя, или выписка из решения общего собрания, правления или иного органа управления юридического лица, или трудовой договор (контракт), или гражданско-правовой договор, или удостоверение руководителя некоммерческой организации), а также оригинал документа, удостоверяющего его личность, – при получении книги (книг) руководителем организации;</w:t>
      </w:r>
    </w:p>
    <w:p w14:paraId="63D24CA5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доверенность на получение книги (книг) и оригинал документа, удостоверяющего личность, – при получении книги (книг) иным представителем организации, кроме руководителя, представителем индивидуального предпринимателя;</w:t>
      </w:r>
    </w:p>
    <w:p w14:paraId="15D33242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оригинал документа, удостоверяющего личность, – при получении книги (книг) индивидуальным предпринимателем;</w:t>
      </w:r>
    </w:p>
    <w:p w14:paraId="623BB90F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сведения об адресе места нахождения книги (книг).</w:t>
      </w:r>
    </w:p>
    <w:p w14:paraId="28375F4C" w14:textId="77777777" w:rsidR="00000000" w:rsidRDefault="00000000">
      <w:pPr>
        <w:spacing w:before="160"/>
        <w:ind w:firstLine="567"/>
        <w:jc w:val="both"/>
        <w:rPr>
          <w:color w:val="000000"/>
        </w:rPr>
      </w:pPr>
      <w:bookmarkStart w:id="81" w:name="a115"/>
      <w:bookmarkEnd w:id="81"/>
      <w:r>
        <w:rPr>
          <w:color w:val="000000"/>
        </w:rPr>
        <w:t>8. Организация и индивидуальный предприниматель определяют необходимое для выдачи им количество книг в соответствии с перечнем сфер реализации организациями, индивидуальными предпринимателями товаров, выполнения работ, оказания услуг, в которых ведется книга замечаний и предложений.</w:t>
      </w:r>
    </w:p>
    <w:p w14:paraId="6F4FC132" w14:textId="77777777" w:rsidR="00000000" w:rsidRDefault="00000000">
      <w:pPr>
        <w:spacing w:before="160"/>
        <w:ind w:firstLine="567"/>
        <w:jc w:val="both"/>
        <w:rPr>
          <w:color w:val="000000"/>
        </w:rPr>
      </w:pPr>
      <w:bookmarkStart w:id="82" w:name="a118"/>
      <w:bookmarkEnd w:id="82"/>
      <w:r>
        <w:rPr>
          <w:color w:val="000000"/>
        </w:rPr>
        <w:t>9. Новая книга выдается с соблюдением требований, указанных в пунктах 4–7 настоящего Положения, в случаях:</w:t>
      </w:r>
    </w:p>
    <w:p w14:paraId="61B38C27" w14:textId="77777777" w:rsidR="00000000" w:rsidRDefault="00000000">
      <w:pPr>
        <w:pStyle w:val="newncpi"/>
        <w:rPr>
          <w:color w:val="000000"/>
        </w:rPr>
      </w:pPr>
      <w:bookmarkStart w:id="83" w:name="a19"/>
      <w:bookmarkEnd w:id="83"/>
      <w:r>
        <w:rPr>
          <w:color w:val="000000"/>
        </w:rPr>
        <w:t>заполнения всех страниц книги, предназначенных для внесения замечаний и (или) предложений и информации об их рассмотрении;</w:t>
      </w:r>
    </w:p>
    <w:p w14:paraId="4014B113" w14:textId="77777777" w:rsidR="00000000" w:rsidRDefault="00000000">
      <w:pPr>
        <w:pStyle w:val="newncpi"/>
        <w:rPr>
          <w:color w:val="000000"/>
        </w:rPr>
      </w:pPr>
      <w:bookmarkStart w:id="84" w:name="a20"/>
      <w:bookmarkEnd w:id="84"/>
      <w:r>
        <w:rPr>
          <w:color w:val="000000"/>
        </w:rPr>
        <w:t>порчи (повреждения, брака) книги;</w:t>
      </w:r>
    </w:p>
    <w:p w14:paraId="74D9F7DF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утраты книги;</w:t>
      </w:r>
    </w:p>
    <w:p w14:paraId="69071B46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хищения книги.</w:t>
      </w:r>
    </w:p>
    <w:p w14:paraId="50AE309C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В случае, указанном в абзаце втором части первой настоящего пункта, новая книга выдается при предъявлении реализующей организации использованной книги.</w:t>
      </w:r>
    </w:p>
    <w:p w14:paraId="458BA4E4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В случаях, указанных в абзацах третьем–пятом части первой настоящего пункта, новая книга выдается реализующей организацией после внесения налоговым органом в порядке, предусмотренном в пунктах 10 и 11 настоящего Положения, в электронный банк данных информации о книге с признаком «Недействительно».</w:t>
      </w:r>
    </w:p>
    <w:p w14:paraId="19419EF7" w14:textId="77777777" w:rsidR="00000000" w:rsidRDefault="00000000">
      <w:pPr>
        <w:spacing w:before="160"/>
        <w:ind w:firstLine="567"/>
        <w:jc w:val="both"/>
        <w:rPr>
          <w:color w:val="000000"/>
        </w:rPr>
      </w:pPr>
      <w:bookmarkStart w:id="85" w:name="a15"/>
      <w:bookmarkEnd w:id="85"/>
      <w:r>
        <w:rPr>
          <w:color w:val="000000"/>
        </w:rPr>
        <w:t>10. При обнаружении фактов порчи (повреждения, брака), утраты книги не позднее рабочего дня, следующего за днем обнаружения указанных фактов, организацией или индивидуальным предпринимателем в налоговый орган представляется соответствующий акт, в котором указываются регистрационный номер книги, адрес ее места нахождения, причина порчи (повреждения, брака), утраты книги.</w:t>
      </w:r>
    </w:p>
    <w:p w14:paraId="057C1EEF" w14:textId="77777777" w:rsidR="00000000" w:rsidRDefault="00000000">
      <w:pPr>
        <w:pStyle w:val="newncpi"/>
        <w:rPr>
          <w:color w:val="000000"/>
        </w:rPr>
      </w:pPr>
      <w:bookmarkStart w:id="86" w:name="a101"/>
      <w:bookmarkEnd w:id="86"/>
      <w:r>
        <w:rPr>
          <w:color w:val="000000"/>
        </w:rPr>
        <w:t>При обнаружении факта хищения книги в налоговый орган представляется документ, подтверждающий обращение в органы внутренних дел по факту ее хищения.</w:t>
      </w:r>
    </w:p>
    <w:p w14:paraId="05BB68F5" w14:textId="77777777" w:rsidR="00000000" w:rsidRDefault="00000000">
      <w:pPr>
        <w:spacing w:before="160"/>
        <w:ind w:firstLine="567"/>
        <w:jc w:val="both"/>
        <w:rPr>
          <w:color w:val="000000"/>
        </w:rPr>
      </w:pPr>
      <w:bookmarkStart w:id="87" w:name="a77"/>
      <w:bookmarkEnd w:id="87"/>
      <w:r>
        <w:rPr>
          <w:color w:val="000000"/>
        </w:rPr>
        <w:t>11. Налоговый орган не позднее рабочего дня, следующего за днем получения соответствующего акта либо документа, подтверждающего обращение в органы внутренних дел по факту хищения книги, передает в электронный банк данных информацию о книге с признаком «Недействительно».</w:t>
      </w:r>
    </w:p>
    <w:p w14:paraId="01B61FFA" w14:textId="77777777" w:rsidR="00000000" w:rsidRDefault="00000000">
      <w:pPr>
        <w:pStyle w:val="chapter"/>
        <w:rPr>
          <w:color w:val="000000"/>
        </w:rPr>
      </w:pPr>
      <w:bookmarkStart w:id="88" w:name="a23"/>
      <w:bookmarkEnd w:id="88"/>
      <w:r>
        <w:rPr>
          <w:color w:val="000000"/>
        </w:rPr>
        <w:t>ГЛАВА 3</w:t>
      </w:r>
      <w:r>
        <w:rPr>
          <w:color w:val="000000"/>
        </w:rPr>
        <w:br/>
        <w:t>ПОРЯДОК ВЕДЕНИЯ И ХРАНЕНИЯ КНИГИ</w:t>
      </w:r>
    </w:p>
    <w:p w14:paraId="42F56A4D" w14:textId="77777777" w:rsidR="00000000" w:rsidRDefault="00000000">
      <w:pPr>
        <w:spacing w:before="160"/>
        <w:ind w:firstLine="567"/>
        <w:jc w:val="both"/>
        <w:rPr>
          <w:color w:val="000000"/>
        </w:rPr>
      </w:pPr>
      <w:bookmarkStart w:id="89" w:name="a74"/>
      <w:bookmarkEnd w:id="89"/>
      <w:r>
        <w:rPr>
          <w:color w:val="000000"/>
        </w:rPr>
        <w:t>12. Книга ведется субъектами и в местах, определенных в частях первой и второй пункта 1 статьи 24 Закона.</w:t>
      </w:r>
    </w:p>
    <w:p w14:paraId="5BFBD375" w14:textId="77777777" w:rsidR="00000000" w:rsidRDefault="00000000">
      <w:pPr>
        <w:pStyle w:val="newncpi"/>
        <w:rPr>
          <w:color w:val="000000"/>
        </w:rPr>
      </w:pPr>
      <w:bookmarkStart w:id="90" w:name="a116"/>
      <w:bookmarkEnd w:id="90"/>
      <w:r>
        <w:rPr>
          <w:color w:val="000000"/>
        </w:rPr>
        <w:t>Место нахождения книги (книг) должно соответствовать адресу ее (их) места нахождения, содержащемуся в электронном банке данных.</w:t>
      </w:r>
    </w:p>
    <w:p w14:paraId="66EC04EC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В случае изменения адреса места нахождения книги (книг) организация или индивидуальный предприниматель не позднее рабочего дня, следующего за днем изменения места нахождения книги (книг), направляет уведомление в налоговый орган для внесения соответствующих изменений в электронный банк данных.</w:t>
      </w:r>
    </w:p>
    <w:p w14:paraId="0785AE46" w14:textId="77777777" w:rsidR="00000000" w:rsidRDefault="00000000">
      <w:pPr>
        <w:spacing w:before="160"/>
        <w:ind w:firstLine="567"/>
        <w:jc w:val="both"/>
        <w:rPr>
          <w:color w:val="000000"/>
        </w:rPr>
      </w:pPr>
      <w:bookmarkStart w:id="91" w:name="a125"/>
      <w:bookmarkEnd w:id="91"/>
      <w:r>
        <w:rPr>
          <w:color w:val="000000"/>
        </w:rPr>
        <w:t>13. Реквизиты книги «Дата внесения замечания и (или) предложения», «Фамилия, собственное имя, отчество (если таковое имеется) гражданина», «Адрес места жительства (места пребывания), контактный телефон», «Содержание замечания и (или) предложения» заполняются гражданином.</w:t>
      </w:r>
    </w:p>
    <w:p w14:paraId="2E7B736B" w14:textId="77777777" w:rsidR="00000000" w:rsidRDefault="00000000">
      <w:pPr>
        <w:spacing w:before="160"/>
        <w:ind w:firstLine="567"/>
        <w:jc w:val="both"/>
        <w:rPr>
          <w:color w:val="000000"/>
        </w:rPr>
      </w:pPr>
      <w:bookmarkStart w:id="92" w:name="a96"/>
      <w:bookmarkEnd w:id="92"/>
      <w:r>
        <w:rPr>
          <w:color w:val="000000"/>
        </w:rPr>
        <w:t>14. Реквизиты титульной страницы книги, а также реквизиты книги «Порядковый номер замечания и (или) предложения», «Резолюция руководителя организации, ее обособленного подразделения с поручением конкретным должностным лицам рассмотреть замечание и (или) предложение», «Сведения о ходе и результатах рассмотрения замечания и (или) предложения, дата рассмотрения, наименование должности, подпись и фамилия лица, внесшего сведения», «Отметка о направлении ответа гражданину (дата и регистрационный номер ответа)», «Наименование должности, фамилия, инициалы лица, ответственного за ведение книги замечаний и предложений» заполняются руководителем организации или уполномоченным им лицом, ответственным за ведение книги.</w:t>
      </w:r>
    </w:p>
    <w:p w14:paraId="5107AE5B" w14:textId="77777777" w:rsidR="00000000" w:rsidRDefault="00000000">
      <w:pPr>
        <w:pStyle w:val="newncpi"/>
        <w:rPr>
          <w:color w:val="000000"/>
        </w:rPr>
      </w:pPr>
      <w:bookmarkStart w:id="93" w:name="a59"/>
      <w:bookmarkEnd w:id="93"/>
      <w:r>
        <w:rPr>
          <w:color w:val="000000"/>
        </w:rPr>
        <w:t>Реквизиты титульной страницы книги, а также реквизиты книги «Порядковый номер замечания и (или) предложения», «Сведения о ходе и результатах рассмотрения замечания и (или) предложения, дата рассмотрения, наименование должности, подпись и фамилия лица, внесшего сведения», «Отметка о направлении ответа гражданину (дата и регистрационный номер ответа)» заполняются индивидуальным предпринимателем.</w:t>
      </w:r>
    </w:p>
    <w:p w14:paraId="2EB8B4C6" w14:textId="77777777" w:rsidR="00000000" w:rsidRDefault="00000000">
      <w:pPr>
        <w:pStyle w:val="newncpi"/>
        <w:rPr>
          <w:color w:val="000000"/>
        </w:rPr>
      </w:pPr>
      <w:bookmarkStart w:id="94" w:name="a97"/>
      <w:bookmarkEnd w:id="94"/>
      <w:r>
        <w:rPr>
          <w:color w:val="000000"/>
        </w:rPr>
        <w:t>Замечания и (или) предложения нумеруются порядковыми номерами с начала календарного года.</w:t>
      </w:r>
    </w:p>
    <w:p w14:paraId="7EFBCFFD" w14:textId="77777777" w:rsidR="00000000" w:rsidRDefault="00000000">
      <w:pPr>
        <w:pStyle w:val="newncpi"/>
        <w:rPr>
          <w:color w:val="000000"/>
        </w:rPr>
      </w:pPr>
      <w:bookmarkStart w:id="95" w:name="a98"/>
      <w:bookmarkEnd w:id="95"/>
      <w:r>
        <w:rPr>
          <w:color w:val="000000"/>
        </w:rPr>
        <w:t>Сведения о ходе и результатах рассмотрения замечаний и (или) предложений и отметка о направлении ответа гражданину (дата и регистрационный номер ответа), в том числе уведомлении о продлении срока рассмотрения изложенных в книге замечаний и (или) предложений, вносятся в книгу не позднее последнего дня срока их рассмотрения.</w:t>
      </w:r>
    </w:p>
    <w:p w14:paraId="1D6728BB" w14:textId="77777777" w:rsidR="00000000" w:rsidRDefault="00000000">
      <w:pPr>
        <w:spacing w:before="160"/>
        <w:ind w:firstLine="567"/>
        <w:jc w:val="both"/>
        <w:rPr>
          <w:color w:val="000000"/>
        </w:rPr>
      </w:pPr>
      <w:bookmarkStart w:id="96" w:name="a119"/>
      <w:bookmarkEnd w:id="96"/>
      <w:r>
        <w:rPr>
          <w:color w:val="000000"/>
        </w:rPr>
        <w:t>15. Книга ведется до полного заполнения всех страниц, предназначенных для внесения замечаний и (или) предложений, после чего организации и индивидуальные предприниматели обязаны в течение 5 календарных дней обратиться в реализующую организацию за получением новой книги в порядке, установленном главой 2 настоящего Положения.</w:t>
      </w:r>
    </w:p>
    <w:p w14:paraId="19923F50" w14:textId="77777777" w:rsidR="00000000" w:rsidRDefault="00000000">
      <w:pPr>
        <w:spacing w:before="160"/>
        <w:ind w:firstLine="567"/>
        <w:jc w:val="both"/>
        <w:rPr>
          <w:color w:val="000000"/>
        </w:rPr>
      </w:pPr>
      <w:bookmarkStart w:id="97" w:name="a65"/>
      <w:bookmarkEnd w:id="97"/>
      <w:r>
        <w:rPr>
          <w:color w:val="000000"/>
        </w:rPr>
        <w:t>16. Ответственными за хранение книги являются руководитель организации или уполномоченное им лицо, индивидуальный предприниматель.</w:t>
      </w:r>
    </w:p>
    <w:p w14:paraId="1A93AE71" w14:textId="77777777" w:rsidR="00000000" w:rsidRDefault="00000000">
      <w:pPr>
        <w:spacing w:before="160"/>
        <w:ind w:firstLine="567"/>
        <w:jc w:val="both"/>
        <w:rPr>
          <w:color w:val="000000"/>
        </w:rPr>
      </w:pPr>
      <w:bookmarkStart w:id="98" w:name="a60"/>
      <w:bookmarkEnd w:id="98"/>
      <w:r>
        <w:rPr>
          <w:color w:val="000000"/>
        </w:rPr>
        <w:t>17. Копии ответов (уведомлений) гражданам на замечания и (или) предложения, внесенные в книгу, и документы, связанные с их рассмотрением, формируются в одно дело и хранятся у должностных лиц, ответственных за ведение и хранение книги.</w:t>
      </w:r>
    </w:p>
    <w:p w14:paraId="2E97D861" w14:textId="77777777" w:rsidR="00000000" w:rsidRDefault="00000000">
      <w:pPr>
        <w:spacing w:before="160"/>
        <w:ind w:firstLine="567"/>
        <w:jc w:val="both"/>
        <w:rPr>
          <w:color w:val="000000"/>
        </w:rPr>
      </w:pPr>
      <w:bookmarkStart w:id="99" w:name="a120"/>
      <w:bookmarkEnd w:id="99"/>
      <w:r>
        <w:rPr>
          <w:color w:val="000000"/>
        </w:rPr>
        <w:t>18. В случае полного заполнения всех страниц книги, предназначенных для внесения замечаний и (или) предложений и информации об их рассмотрении, до истечения календарного года она хранится вместе с новой книгой по месту ее ведения, а по истечении календарного года – в течение 5 лет в архиве организации или у индивидуального предпринимателя.</w:t>
      </w:r>
    </w:p>
    <w:p w14:paraId="1254C4FA" w14:textId="77777777" w:rsidR="00000000" w:rsidRDefault="00000000">
      <w:pPr>
        <w:spacing w:before="160"/>
        <w:ind w:firstLine="567"/>
        <w:jc w:val="both"/>
        <w:rPr>
          <w:color w:val="000000"/>
        </w:rPr>
      </w:pPr>
      <w:bookmarkStart w:id="100" w:name="a100"/>
      <w:bookmarkEnd w:id="100"/>
      <w:r>
        <w:rPr>
          <w:color w:val="000000"/>
        </w:rPr>
        <w:t>19. По истечении установленных сроков хранения книга подлежит уничтожению в порядке, установленном республиканским органом государственного управления в сфере архивного дела и делопроизводства.</w:t>
      </w:r>
    </w:p>
    <w:p w14:paraId="59156616" w14:textId="77777777" w:rsidR="00000000" w:rsidRDefault="00000000">
      <w:pPr>
        <w:spacing w:before="160"/>
        <w:ind w:firstLine="567"/>
        <w:jc w:val="both"/>
        <w:rPr>
          <w:color w:val="000000"/>
        </w:rPr>
      </w:pPr>
      <w:bookmarkStart w:id="101" w:name="a117"/>
      <w:bookmarkEnd w:id="101"/>
      <w:r>
        <w:rPr>
          <w:color w:val="000000"/>
        </w:rPr>
        <w:t>20. При проведении проверок деятельности организаций и индивидуальных предпринимателей контролирующими (надзорными) органами в порядке, предусмотренном законодательством о контрольной (надзорной) деятельности, проверяется соблюдение ими законодательства о книге замечаний и предложений. О выявленных нарушениях требований Закона и настоящего Положения по ведению книги, рассмотрению изложенных в ней замечаний и предложений, составленных актах проверки или протоколах об административных правонарушениях должностными лицами контролирующих (надзорных) органов вносятся в книгу соответствующие записи.</w:t>
      </w:r>
    </w:p>
    <w:p w14:paraId="24FA4DD5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Изъятие книги указанными органами не допускается, если иное не установлено законодательными актами.</w:t>
      </w:r>
    </w:p>
    <w:p w14:paraId="3188B72D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8"/>
        <w:gridCol w:w="3117"/>
      </w:tblGrid>
      <w:tr w:rsidR="00000000" w14:paraId="49710DBB" w14:textId="77777777">
        <w:trPr>
          <w:cantSplit/>
        </w:trPr>
        <w:tc>
          <w:tcPr>
            <w:tcW w:w="33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E8082C" w14:textId="77777777" w:rsidR="00000000" w:rsidRDefault="00000000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8E5D1F" w14:textId="77777777" w:rsidR="00000000" w:rsidRDefault="00000000">
            <w:pPr>
              <w:pStyle w:val="append1"/>
              <w:rPr>
                <w:color w:val="000000"/>
              </w:rPr>
            </w:pPr>
            <w:bookmarkStart w:id="102" w:name="a11"/>
            <w:bookmarkEnd w:id="102"/>
            <w:r>
              <w:rPr>
                <w:color w:val="000000"/>
              </w:rPr>
              <w:t>Приложение 1</w:t>
            </w:r>
          </w:p>
          <w:p w14:paraId="54973FA2" w14:textId="77777777" w:rsidR="00000000" w:rsidRDefault="00000000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Положению о порядке выдачи,</w:t>
            </w:r>
            <w:r>
              <w:rPr>
                <w:color w:val="000000"/>
              </w:rPr>
              <w:br/>
              <w:t>ведения и хранения книги</w:t>
            </w:r>
            <w:r>
              <w:rPr>
                <w:color w:val="000000"/>
              </w:rPr>
              <w:br/>
              <w:t xml:space="preserve">замечаний и предложений </w:t>
            </w:r>
          </w:p>
        </w:tc>
      </w:tr>
    </w:tbl>
    <w:p w14:paraId="11289DA5" w14:textId="77777777" w:rsidR="00000000" w:rsidRDefault="00000000">
      <w:pPr>
        <w:pStyle w:val="titlep"/>
        <w:jc w:val="left"/>
        <w:rPr>
          <w:color w:val="000000"/>
        </w:rPr>
      </w:pPr>
      <w:bookmarkStart w:id="103" w:name="a91"/>
      <w:bookmarkEnd w:id="103"/>
      <w:r>
        <w:rPr>
          <w:color w:val="000000"/>
        </w:rPr>
        <w:t>ПЕРЕЧЕНЬ</w:t>
      </w:r>
      <w:r>
        <w:rPr>
          <w:color w:val="000000"/>
        </w:rPr>
        <w:br/>
        <w:t>сфер реализации организациями, индивидуальными предпринимателями товаров, выполнения работ, оказания услуг, в которых ведется книга замечаний и предложений</w:t>
      </w:r>
    </w:p>
    <w:p w14:paraId="5E348D32" w14:textId="77777777" w:rsidR="00000000" w:rsidRDefault="00000000">
      <w:pPr>
        <w:pStyle w:val="point"/>
        <w:rPr>
          <w:color w:val="000000"/>
        </w:rPr>
      </w:pPr>
      <w:bookmarkStart w:id="104" w:name="a71"/>
      <w:bookmarkEnd w:id="104"/>
      <w:r>
        <w:rPr>
          <w:color w:val="000000"/>
        </w:rPr>
        <w:t>1. Торговля:</w:t>
      </w:r>
    </w:p>
    <w:p w14:paraId="2119913B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торговые объекты (за исключением передвижных средств разносной торговли);</w:t>
      </w:r>
    </w:p>
    <w:p w14:paraId="6CE544A5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торговые места.</w:t>
      </w:r>
    </w:p>
    <w:p w14:paraId="32876155" w14:textId="77777777" w:rsidR="00000000" w:rsidRDefault="00000000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2. Общественное питание (объекты общественного питания (за исключением летних, сезонных кафе).</w:t>
      </w:r>
    </w:p>
    <w:p w14:paraId="0EADC93B" w14:textId="77777777" w:rsidR="00000000" w:rsidRDefault="00000000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3. Бытовое обслуживание (объекты бытового обслуживания и приемные пункты бытового обслуживания).</w:t>
      </w:r>
    </w:p>
    <w:p w14:paraId="3C0D9D9F" w14:textId="77777777" w:rsidR="00000000" w:rsidRDefault="00000000">
      <w:pPr>
        <w:spacing w:before="160"/>
        <w:ind w:firstLine="567"/>
        <w:jc w:val="both"/>
        <w:rPr>
          <w:color w:val="000000"/>
        </w:rPr>
      </w:pPr>
      <w:bookmarkStart w:id="105" w:name="a56"/>
      <w:bookmarkEnd w:id="105"/>
      <w:r>
        <w:rPr>
          <w:color w:val="000000"/>
        </w:rPr>
        <w:t>4. Жилищно-коммунальное хозяйство:</w:t>
      </w:r>
    </w:p>
    <w:p w14:paraId="7164B7A6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организации, осуществляющие эксплуатацию жилищного фонда и (или) предоставляющие жилищно-коммунальные услуги, в том числе товарищества собственников и организации застройщиков (жилищные и жилищно-строительные кооперативы);</w:t>
      </w:r>
    </w:p>
    <w:p w14:paraId="3FE641CF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другие организации жилищно-коммунального хозяйства;</w:t>
      </w:r>
    </w:p>
    <w:p w14:paraId="7F776841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общежития.</w:t>
      </w:r>
    </w:p>
    <w:p w14:paraId="22E77F73" w14:textId="77777777" w:rsidR="00000000" w:rsidRDefault="00000000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5. Здравоохранение, санаторно-курортное лечение, оздоровление:</w:t>
      </w:r>
    </w:p>
    <w:p w14:paraId="26111FBE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организации здравоохранения, иные организации, осуществляющие медицинскую и (или) фармацевтическую деятельность, а также обособленные подразделения (филиалы) указанных организаций;</w:t>
      </w:r>
    </w:p>
    <w:p w14:paraId="79FB8201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индивидуальные предприниматели, осуществляющие медицинскую деятельность;</w:t>
      </w:r>
    </w:p>
    <w:p w14:paraId="40B7533B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санаторно-курортные и оздоровительные организации.</w:t>
      </w:r>
    </w:p>
    <w:p w14:paraId="5400C371" w14:textId="77777777" w:rsidR="00000000" w:rsidRDefault="00000000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6. Заготовка продукции растениеводства, животноводства, дикорастущей и прочей продукции (приемозаготовительные пункты).</w:t>
      </w:r>
    </w:p>
    <w:p w14:paraId="3C56AB0E" w14:textId="77777777" w:rsidR="00000000" w:rsidRDefault="00000000">
      <w:pPr>
        <w:spacing w:before="160"/>
        <w:ind w:firstLine="567"/>
        <w:jc w:val="both"/>
        <w:rPr>
          <w:color w:val="000000"/>
        </w:rPr>
      </w:pPr>
      <w:bookmarkStart w:id="106" w:name="a72"/>
      <w:bookmarkEnd w:id="106"/>
      <w:r>
        <w:rPr>
          <w:color w:val="000000"/>
        </w:rPr>
        <w:t>7. Перевозка грузов, пассажиров, багажа:</w:t>
      </w:r>
    </w:p>
    <w:p w14:paraId="63ED0C3B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железнодорожные, речные, автобусные вокзалы (автостанции), трамвайные и троллейбусные депо, аэропорты и расположенные в них кассовые залы, багажные отделения, камеры хранения ручной клади, комнаты отдыха транзитных пассажиров, комнаты матери и ребенка;</w:t>
      </w:r>
    </w:p>
    <w:p w14:paraId="17FB0C9A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городские билетные кассы, кассы по продаже авиабилетов, билетные кассы станций (вокзалов) и остановочных пунктов, подразделения по обслуживанию грузоотправителей и грузополучателей, пассажирские поезда (с нумерованными местами);</w:t>
      </w:r>
    </w:p>
    <w:p w14:paraId="151F2945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диспетчерские пункты городского пассажирского транспорта.</w:t>
      </w:r>
    </w:p>
    <w:p w14:paraId="677EEDD1" w14:textId="77777777" w:rsidR="00000000" w:rsidRDefault="00000000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8. Транспортная деятельность:</w:t>
      </w:r>
    </w:p>
    <w:p w14:paraId="0B765C25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оказание услуг по ремонту и техническому обслуживанию транспортных средств (за исключением транспортных средств железнодорожного транспорта);</w:t>
      </w:r>
    </w:p>
    <w:p w14:paraId="56B9BC86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диагностические станции и пункты технического контроля по проведению государственного технического осмотра транспортных средств.</w:t>
      </w:r>
    </w:p>
    <w:p w14:paraId="2E824CA7" w14:textId="77777777" w:rsidR="00000000" w:rsidRDefault="00000000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9. Придорожный сервис (мотели и иные объекты придорожного сервиса).</w:t>
      </w:r>
    </w:p>
    <w:p w14:paraId="57C372B1" w14:textId="77777777" w:rsidR="00000000" w:rsidRDefault="00000000">
      <w:pPr>
        <w:spacing w:before="160"/>
        <w:ind w:firstLine="567"/>
        <w:jc w:val="both"/>
        <w:rPr>
          <w:color w:val="000000"/>
        </w:rPr>
      </w:pPr>
      <w:bookmarkStart w:id="107" w:name="a73"/>
      <w:bookmarkEnd w:id="107"/>
      <w:r>
        <w:rPr>
          <w:color w:val="000000"/>
        </w:rPr>
        <w:t>10. Банковская, финансовая, страховая деятельность:</w:t>
      </w:r>
    </w:p>
    <w:p w14:paraId="0013C9D8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банки, их филиалы, структурные подразделения банков, их филиалов, за исключением обменных пунктов, а также удаленных рабочих мест;</w:t>
      </w:r>
    </w:p>
    <w:p w14:paraId="12331945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места предоставления микрозаймов (заключения договоров микрозайма);</w:t>
      </w:r>
    </w:p>
    <w:p w14:paraId="4D5D2F94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места осуществления лизинговой деятельности;</w:t>
      </w:r>
    </w:p>
    <w:p w14:paraId="0AF71B27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места оказания страховых услуг.</w:t>
      </w:r>
    </w:p>
    <w:p w14:paraId="44D95506" w14:textId="77777777" w:rsidR="00000000" w:rsidRDefault="00000000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11. Связь:</w:t>
      </w:r>
    </w:p>
    <w:p w14:paraId="609FA750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отделения и пункты почтовой связи;</w:t>
      </w:r>
    </w:p>
    <w:p w14:paraId="67E2839F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сервисные центры и пункты операторов электросвязи, поставщиков услуг электросвязи;</w:t>
      </w:r>
    </w:p>
    <w:p w14:paraId="77E0699D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дилерские пункты операторов сотовой подвижной электросвязи.</w:t>
      </w:r>
    </w:p>
    <w:p w14:paraId="774099BA" w14:textId="77777777" w:rsidR="00000000" w:rsidRDefault="00000000">
      <w:pPr>
        <w:spacing w:before="160"/>
        <w:ind w:firstLine="567"/>
        <w:jc w:val="both"/>
        <w:rPr>
          <w:color w:val="000000"/>
        </w:rPr>
      </w:pPr>
      <w:bookmarkStart w:id="108" w:name="a57"/>
      <w:bookmarkEnd w:id="108"/>
      <w:r>
        <w:rPr>
          <w:color w:val="000000"/>
        </w:rPr>
        <w:t>12. Культура (театрально-зрелищные организации, культурно-просветительские учреждения, спортивно-культурные центры).</w:t>
      </w:r>
    </w:p>
    <w:p w14:paraId="045671C8" w14:textId="77777777" w:rsidR="00000000" w:rsidRDefault="00000000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13. Юстиция:</w:t>
      </w:r>
    </w:p>
    <w:p w14:paraId="0357A6DB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риэлтерские организации;</w:t>
      </w:r>
    </w:p>
    <w:p w14:paraId="54A8BE94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юридические лица, оказывающие юридические услуги.</w:t>
      </w:r>
    </w:p>
    <w:p w14:paraId="68A4153F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 </w:t>
      </w:r>
    </w:p>
    <w:p w14:paraId="79CFF7C9" w14:textId="77777777" w:rsidR="00000000" w:rsidRDefault="00000000">
      <w:pPr>
        <w:rPr>
          <w:rFonts w:ascii="Arial" w:eastAsia="Times New Roman" w:hAnsi="Arial" w:cs="Arial"/>
          <w:color w:val="000000"/>
          <w:sz w:val="23"/>
          <w:szCs w:val="23"/>
        </w:rPr>
        <w:sectPr w:rsidR="00000000">
          <w:pgSz w:w="11906" w:h="16838"/>
          <w:pgMar w:top="567" w:right="1134" w:bottom="567" w:left="1417" w:header="0" w:footer="0" w:gutter="0"/>
          <w:cols w:space="720"/>
        </w:sectPr>
      </w:pPr>
    </w:p>
    <w:p w14:paraId="3A61DB6C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7"/>
        <w:gridCol w:w="3122"/>
      </w:tblGrid>
      <w:tr w:rsidR="00000000" w14:paraId="51FE2C57" w14:textId="77777777">
        <w:trPr>
          <w:cantSplit/>
        </w:trPr>
        <w:tc>
          <w:tcPr>
            <w:tcW w:w="33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2B8C62" w14:textId="77777777" w:rsidR="00000000" w:rsidRDefault="00000000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B576C0" w14:textId="77777777" w:rsidR="00000000" w:rsidRDefault="00000000">
            <w:pPr>
              <w:pStyle w:val="append1"/>
              <w:rPr>
                <w:color w:val="000000"/>
              </w:rPr>
            </w:pPr>
            <w:bookmarkStart w:id="109" w:name="a12"/>
            <w:bookmarkEnd w:id="109"/>
            <w:r>
              <w:rPr>
                <w:color w:val="000000"/>
              </w:rPr>
              <w:t>Приложение 2</w:t>
            </w:r>
          </w:p>
          <w:p w14:paraId="189973DA" w14:textId="77777777" w:rsidR="00000000" w:rsidRDefault="00000000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Положению о порядке выдачи,</w:t>
            </w:r>
            <w:r>
              <w:rPr>
                <w:color w:val="000000"/>
              </w:rPr>
              <w:br/>
              <w:t>ведения и хранения книги</w:t>
            </w:r>
            <w:r>
              <w:rPr>
                <w:color w:val="000000"/>
              </w:rPr>
              <w:br/>
              <w:t xml:space="preserve">замечаний и предложений </w:t>
            </w:r>
          </w:p>
        </w:tc>
      </w:tr>
    </w:tbl>
    <w:p w14:paraId="1EF7DDA6" w14:textId="77777777" w:rsidR="00000000" w:rsidRDefault="00000000">
      <w:pPr>
        <w:pStyle w:val="begform"/>
        <w:rPr>
          <w:color w:val="000000"/>
        </w:rPr>
      </w:pPr>
      <w:r>
        <w:rPr>
          <w:color w:val="000000"/>
        </w:rPr>
        <w:t> </w:t>
      </w:r>
    </w:p>
    <w:p w14:paraId="25FEED31" w14:textId="77777777" w:rsidR="00000000" w:rsidRDefault="00000000">
      <w:pPr>
        <w:pStyle w:val="titlep"/>
        <w:jc w:val="left"/>
        <w:rPr>
          <w:color w:val="000000"/>
        </w:rPr>
      </w:pPr>
      <w:bookmarkStart w:id="110" w:name="a92"/>
      <w:bookmarkEnd w:id="110"/>
      <w:r>
        <w:rPr>
          <w:color w:val="000000"/>
        </w:rPr>
        <w:t>ФОРМА</w:t>
      </w:r>
      <w:r>
        <w:rPr>
          <w:color w:val="000000"/>
        </w:rPr>
        <w:br/>
        <w:t>книги замечаний и предложений</w:t>
      </w:r>
    </w:p>
    <w:p w14:paraId="3FDE3A02" w14:textId="77777777" w:rsidR="00000000" w:rsidRDefault="00000000">
      <w:pPr>
        <w:pStyle w:val="point"/>
        <w:rPr>
          <w:color w:val="000000"/>
        </w:rPr>
      </w:pPr>
      <w:r>
        <w:rPr>
          <w:color w:val="000000"/>
        </w:rPr>
        <w:t>1. Книга имеет формат 203 x 288 мм, изготавливается в обложке из картона с составным обрезным переплетом и состоит из 200 страниц, каждая из которых, кроме титульной, имеет нумерацию.</w:t>
      </w:r>
    </w:p>
    <w:p w14:paraId="4B6423F6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На обложке полиграфическим способом выполняется надпись: «Книга замечаний и предложений».</w:t>
      </w:r>
    </w:p>
    <w:p w14:paraId="5BC467E9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Титульная страница книги имеет следующие реквизиты и форму:</w:t>
      </w:r>
    </w:p>
    <w:p w14:paraId="18D343CB" w14:textId="77777777" w:rsidR="00000000" w:rsidRDefault="00000000">
      <w:pPr>
        <w:pStyle w:val="newncpi0"/>
        <w:spacing w:before="240" w:after="240"/>
        <w:jc w:val="center"/>
        <w:rPr>
          <w:color w:val="000000"/>
        </w:rPr>
      </w:pPr>
      <w:r>
        <w:rPr>
          <w:b/>
          <w:bCs/>
          <w:color w:val="000000"/>
        </w:rPr>
        <w:t>Книга</w:t>
      </w:r>
      <w:r>
        <w:rPr>
          <w:color w:val="000000"/>
        </w:rPr>
        <w:br/>
      </w:r>
      <w:r>
        <w:rPr>
          <w:b/>
          <w:bCs/>
          <w:color w:val="000000"/>
        </w:rPr>
        <w:t>замечаний и предложений</w:t>
      </w:r>
    </w:p>
    <w:p w14:paraId="7BDC76AB" w14:textId="77777777" w:rsidR="00000000" w:rsidRDefault="00000000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14:paraId="53C1799A" w14:textId="77777777" w:rsidR="00000000" w:rsidRDefault="00000000">
      <w:pPr>
        <w:pStyle w:val="undline"/>
        <w:jc w:val="center"/>
        <w:rPr>
          <w:color w:val="000000"/>
        </w:rPr>
      </w:pPr>
      <w:r>
        <w:rPr>
          <w:color w:val="000000"/>
        </w:rPr>
        <w:t>(наименование организации, фамилия, собственное имя, отчество (если таковое имеется) индивидуального предпринимателя)</w:t>
      </w:r>
    </w:p>
    <w:p w14:paraId="4062EFF9" w14:textId="77777777" w:rsidR="00000000" w:rsidRDefault="00000000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14:paraId="2E9CF3EE" w14:textId="77777777" w:rsidR="00000000" w:rsidRDefault="00000000">
      <w:pPr>
        <w:pStyle w:val="undline"/>
        <w:jc w:val="center"/>
        <w:rPr>
          <w:color w:val="000000"/>
        </w:rPr>
      </w:pPr>
      <w:r>
        <w:rPr>
          <w:color w:val="000000"/>
        </w:rPr>
        <w:t>(место нахождения организации, ее обособленного подразделения, дата и номер свидетельства о государственной регистрации индивидуального предпринимателя и наименование органа, осуществившего его государственную регистрацию)</w:t>
      </w:r>
    </w:p>
    <w:p w14:paraId="5646CE72" w14:textId="77777777" w:rsidR="00000000" w:rsidRDefault="00000000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14:paraId="756AD536" w14:textId="77777777" w:rsidR="00000000" w:rsidRDefault="00000000">
      <w:pPr>
        <w:pStyle w:val="undline"/>
        <w:jc w:val="center"/>
        <w:rPr>
          <w:color w:val="000000"/>
        </w:rPr>
      </w:pPr>
      <w:r>
        <w:rPr>
          <w:color w:val="000000"/>
        </w:rPr>
        <w:t>(наименование и (или) номер обособленного подразделения (при наличии), место реализации товара, выполнения работ, оказания услуг)</w:t>
      </w:r>
    </w:p>
    <w:p w14:paraId="1E8264BE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 </w:t>
      </w:r>
    </w:p>
    <w:p w14:paraId="0B5F84B3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Регистрационный номер книги замечаний и предложений ______________________</w:t>
      </w:r>
    </w:p>
    <w:p w14:paraId="6A7278ED" w14:textId="77777777" w:rsidR="00000000" w:rsidRDefault="00000000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14:paraId="44961B40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Дата выдачи _____________________________________________________________</w:t>
      </w:r>
    </w:p>
    <w:p w14:paraId="4DA04974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 </w:t>
      </w:r>
    </w:p>
    <w:p w14:paraId="192ED3DD" w14:textId="77777777" w:rsidR="00000000" w:rsidRDefault="00000000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2. Страницы книги 2–190, предназначенные для внесения замечаний и (или) предложений и информации об их рассмотрении, имеют следующие реквизиты и форму:</w:t>
      </w:r>
    </w:p>
    <w:p w14:paraId="34828E44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4"/>
        <w:gridCol w:w="4685"/>
      </w:tblGrid>
      <w:tr w:rsidR="00000000" w14:paraId="453574E2" w14:textId="77777777">
        <w:trPr>
          <w:trHeight w:val="240"/>
        </w:trPr>
        <w:tc>
          <w:tcPr>
            <w:tcW w:w="250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989D66" w14:textId="77777777"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6CDB0B99" w14:textId="77777777" w:rsidR="00000000" w:rsidRDefault="00000000">
            <w:pPr>
              <w:pStyle w:val="newncpi0"/>
              <w:ind w:left="113"/>
              <w:rPr>
                <w:color w:val="000000"/>
              </w:rPr>
            </w:pPr>
            <w:r>
              <w:rPr>
                <w:color w:val="000000"/>
              </w:rPr>
              <w:t>Порядковый номер замечания</w:t>
            </w:r>
          </w:p>
          <w:p w14:paraId="2A58D99B" w14:textId="77777777" w:rsidR="00000000" w:rsidRDefault="00000000">
            <w:pPr>
              <w:pStyle w:val="newncpi0"/>
              <w:ind w:left="113"/>
              <w:rPr>
                <w:color w:val="000000"/>
              </w:rPr>
            </w:pPr>
            <w:r>
              <w:rPr>
                <w:color w:val="000000"/>
              </w:rPr>
              <w:t>и (или) предложения ________</w:t>
            </w:r>
          </w:p>
          <w:p w14:paraId="2DA0CDE0" w14:textId="77777777"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06D78E" w14:textId="77777777"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5A881982" w14:textId="77777777" w:rsidR="00000000" w:rsidRDefault="00000000">
            <w:pPr>
              <w:pStyle w:val="newncpi0"/>
              <w:ind w:left="113"/>
              <w:rPr>
                <w:color w:val="000000"/>
              </w:rPr>
            </w:pPr>
            <w:r>
              <w:rPr>
                <w:color w:val="000000"/>
              </w:rPr>
              <w:t>Дата внесения замечания</w:t>
            </w:r>
          </w:p>
          <w:p w14:paraId="32476F89" w14:textId="77777777" w:rsidR="00000000" w:rsidRDefault="00000000">
            <w:pPr>
              <w:pStyle w:val="newncpi0"/>
              <w:ind w:left="113"/>
              <w:rPr>
                <w:color w:val="000000"/>
              </w:rPr>
            </w:pPr>
            <w:r>
              <w:rPr>
                <w:color w:val="000000"/>
              </w:rPr>
              <w:t>и (или) предложения</w:t>
            </w:r>
          </w:p>
          <w:p w14:paraId="798EB667" w14:textId="77777777" w:rsidR="00000000" w:rsidRDefault="00000000">
            <w:pPr>
              <w:pStyle w:val="newncpi0"/>
              <w:ind w:left="113"/>
              <w:rPr>
                <w:color w:val="000000"/>
              </w:rPr>
            </w:pPr>
            <w:r>
              <w:rPr>
                <w:color w:val="000000"/>
              </w:rPr>
              <w:t>___ ___________ 20__ г.</w:t>
            </w:r>
          </w:p>
          <w:p w14:paraId="72F8933D" w14:textId="77777777" w:rsidR="00000000" w:rsidRDefault="00000000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14:paraId="2ED1E755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 </w:t>
      </w:r>
    </w:p>
    <w:p w14:paraId="45A46A91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Фамилия, собственное имя, отчество (если таковое имеется) гражданина __________</w:t>
      </w:r>
    </w:p>
    <w:p w14:paraId="4F99097A" w14:textId="77777777" w:rsidR="00000000" w:rsidRDefault="00000000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14:paraId="3D0D6E21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Адрес места жительства (места пребывания), контактный телефон _______________</w:t>
      </w:r>
    </w:p>
    <w:p w14:paraId="4746B58A" w14:textId="77777777" w:rsidR="00000000" w:rsidRDefault="00000000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14:paraId="7EAF48E5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Содержание замечания и (или) предложения __________________________________</w:t>
      </w:r>
    </w:p>
    <w:p w14:paraId="258C6A43" w14:textId="77777777" w:rsidR="00000000" w:rsidRDefault="00000000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14:paraId="16D54391" w14:textId="77777777" w:rsidR="00000000" w:rsidRDefault="00000000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14:paraId="0E8DC022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550"/>
      </w:tblGrid>
      <w:tr w:rsidR="00000000" w14:paraId="57248FED" w14:textId="77777777">
        <w:trPr>
          <w:trHeight w:val="240"/>
        </w:trPr>
        <w:tc>
          <w:tcPr>
            <w:tcW w:w="2572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10A381" w14:textId="77777777" w:rsidR="00000000" w:rsidRDefault="00000000">
            <w:pPr>
              <w:pStyle w:val="newncpi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Резолюция руководителя организации, ее обособленного подразделения с поручением конкретным должностным лицам рассмотреть замечание и (или) предложение</w:t>
            </w:r>
          </w:p>
        </w:tc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5D6CD1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078EB901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256A2" w14:textId="77777777" w:rsidR="00000000" w:rsidRDefault="00000000">
            <w:pPr>
              <w:rPr>
                <w:color w:val="000000"/>
              </w:rPr>
            </w:pP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B24F08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575D0015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C1FB4" w14:textId="77777777" w:rsidR="00000000" w:rsidRDefault="00000000">
            <w:pPr>
              <w:rPr>
                <w:color w:val="000000"/>
              </w:rPr>
            </w:pP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38E2AE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717E63FE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8FB6C" w14:textId="77777777" w:rsidR="00000000" w:rsidRDefault="00000000">
            <w:pPr>
              <w:rPr>
                <w:color w:val="000000"/>
              </w:rPr>
            </w:pP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323741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18E039E5" w14:textId="77777777">
        <w:trPr>
          <w:trHeight w:val="240"/>
        </w:trPr>
        <w:tc>
          <w:tcPr>
            <w:tcW w:w="257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CF0DFF" w14:textId="77777777" w:rsidR="00000000" w:rsidRDefault="00000000">
            <w:pPr>
              <w:pStyle w:val="newncpi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Сведения о ходе и результатах рассмотрения замечания и (или) предложения, дата рассмотрения, наименование должности, подпись и фамилия лица, внесшего сведения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58B9E4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1571E48D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9C667" w14:textId="77777777" w:rsidR="00000000" w:rsidRDefault="00000000">
            <w:pPr>
              <w:rPr>
                <w:color w:val="000000"/>
              </w:rPr>
            </w:pP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DD50D0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73A8DA68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9B669" w14:textId="77777777" w:rsidR="00000000" w:rsidRDefault="00000000">
            <w:pPr>
              <w:rPr>
                <w:color w:val="000000"/>
              </w:rPr>
            </w:pP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B7B509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2F074A78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FB434" w14:textId="77777777" w:rsidR="00000000" w:rsidRDefault="00000000">
            <w:pPr>
              <w:rPr>
                <w:color w:val="000000"/>
              </w:rPr>
            </w:pP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41026F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7E09015E" w14:textId="77777777">
        <w:trPr>
          <w:trHeight w:val="240"/>
        </w:trPr>
        <w:tc>
          <w:tcPr>
            <w:tcW w:w="257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C0B7E2" w14:textId="77777777" w:rsidR="00000000" w:rsidRDefault="00000000">
            <w:pPr>
              <w:pStyle w:val="newncpi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Отметка о направлении ответа гражданину (дата и регистрационный номер ответа)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5B2E39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06589BF3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669FC" w14:textId="77777777" w:rsidR="00000000" w:rsidRDefault="00000000">
            <w:pPr>
              <w:rPr>
                <w:color w:val="000000"/>
              </w:rPr>
            </w:pP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9CC5AF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14:paraId="106376CC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 </w:t>
      </w:r>
    </w:p>
    <w:p w14:paraId="52D12874" w14:textId="77777777" w:rsidR="00000000" w:rsidRDefault="00000000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3. Страницы книги 191–192, предназначенные для внесения сведений о лице, ответственном за ведение книги, имеют следующие реквизиты и форму:</w:t>
      </w:r>
    </w:p>
    <w:p w14:paraId="3D09DAC2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28"/>
        <w:gridCol w:w="1141"/>
      </w:tblGrid>
      <w:tr w:rsidR="00000000" w14:paraId="5EFA6524" w14:textId="77777777">
        <w:trPr>
          <w:trHeight w:val="240"/>
        </w:trPr>
        <w:tc>
          <w:tcPr>
            <w:tcW w:w="4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E1A1E8A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должности, фамилия, инициалы лица, ответственного за ведение книги замечаний и предложений</w:t>
            </w:r>
          </w:p>
        </w:tc>
        <w:tc>
          <w:tcPr>
            <w:tcW w:w="6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B127AB7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Дата назначения</w:t>
            </w:r>
          </w:p>
        </w:tc>
      </w:tr>
      <w:tr w:rsidR="00000000" w14:paraId="0F0E4AB7" w14:textId="77777777">
        <w:trPr>
          <w:trHeight w:val="240"/>
        </w:trPr>
        <w:tc>
          <w:tcPr>
            <w:tcW w:w="4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7070BCA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45C2BEE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 w14:paraId="169248A7" w14:textId="77777777">
        <w:trPr>
          <w:trHeight w:val="240"/>
        </w:trPr>
        <w:tc>
          <w:tcPr>
            <w:tcW w:w="439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2550EB2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4218FB2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14:paraId="04F9EFDC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 </w:t>
      </w:r>
    </w:p>
    <w:p w14:paraId="03737F73" w14:textId="77777777" w:rsidR="00000000" w:rsidRDefault="00000000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4. Страницы книги 193–198, предназначенные для внесения сведений о выявленных нарушениях, имеют следующие реквизиты и форму:</w:t>
      </w:r>
    </w:p>
    <w:p w14:paraId="00ED1EEC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Сведения, заполняемые органами, проводящими проверки деятельности организации или индивидуального предпринимателя</w:t>
      </w:r>
    </w:p>
    <w:p w14:paraId="23C7E36E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"/>
        <w:gridCol w:w="558"/>
        <w:gridCol w:w="2091"/>
        <w:gridCol w:w="2792"/>
        <w:gridCol w:w="1703"/>
        <w:gridCol w:w="1851"/>
      </w:tblGrid>
      <w:tr w:rsidR="00000000" w14:paraId="441854F6" w14:textId="77777777">
        <w:trPr>
          <w:trHeight w:val="240"/>
        </w:trPr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66CC66F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  <w:r>
              <w:rPr>
                <w:color w:val="000000"/>
              </w:rPr>
              <w:br/>
              <w:t>п/п</w:t>
            </w:r>
          </w:p>
        </w:tc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6055CA3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Дата</w:t>
            </w:r>
          </w:p>
        </w:tc>
        <w:tc>
          <w:tcPr>
            <w:tcW w:w="1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6BFC650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органа, проводящего проверку деятельности организации или индивидуального предпринимателя</w:t>
            </w:r>
          </w:p>
        </w:tc>
        <w:tc>
          <w:tcPr>
            <w:tcW w:w="1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627B086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Выявленные нарушения требований законодательства при ведении книги замечаний и предложений, рассмотрении изложенных в ней замечаний и предложений</w:t>
            </w:r>
          </w:p>
        </w:tc>
        <w:tc>
          <w:tcPr>
            <w:tcW w:w="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BABC6C4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Дата и номер акта проверки или протокола об административном правонарушении</w:t>
            </w:r>
          </w:p>
        </w:tc>
        <w:tc>
          <w:tcPr>
            <w:tcW w:w="9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7F52EFC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Фамилия, инициалы, наименование должности работника органа, проводящего проверку, его подпись</w:t>
            </w:r>
          </w:p>
        </w:tc>
      </w:tr>
      <w:tr w:rsidR="00000000" w14:paraId="37077F98" w14:textId="77777777">
        <w:trPr>
          <w:trHeight w:val="240"/>
        </w:trPr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4802BEB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421CC4E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FA7C8F1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2D4A216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25B0C58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9F56A9A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 w14:paraId="7903BA99" w14:textId="77777777">
        <w:trPr>
          <w:trHeight w:val="240"/>
        </w:trPr>
        <w:tc>
          <w:tcPr>
            <w:tcW w:w="19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5B6C868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032FD9F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F388D4E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791F3A8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53D337E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7ED6335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14:paraId="1F1A7153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 </w:t>
      </w:r>
    </w:p>
    <w:p w14:paraId="547A4CCD" w14:textId="77777777" w:rsidR="00000000" w:rsidRDefault="00000000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5. На страницах 199–200 книги помещается текст Положения о порядке выдачи, ведения и хранения книги замечаний и предложений.</w:t>
      </w:r>
    </w:p>
    <w:p w14:paraId="72E13188" w14:textId="77777777" w:rsidR="00000000" w:rsidRDefault="00000000">
      <w:pPr>
        <w:pStyle w:val="endform"/>
        <w:rPr>
          <w:color w:val="000000"/>
        </w:rPr>
      </w:pPr>
      <w:r>
        <w:rPr>
          <w:color w:val="000000"/>
        </w:rPr>
        <w:t> </w:t>
      </w:r>
    </w:p>
    <w:p w14:paraId="44361F2C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 </w:t>
      </w:r>
    </w:p>
    <w:p w14:paraId="6B56C30F" w14:textId="77777777" w:rsidR="00000000" w:rsidRDefault="00000000">
      <w:pPr>
        <w:rPr>
          <w:rFonts w:ascii="Arial" w:eastAsia="Times New Roman" w:hAnsi="Arial" w:cs="Arial"/>
          <w:color w:val="000000"/>
          <w:sz w:val="23"/>
          <w:szCs w:val="23"/>
        </w:rPr>
        <w:sectPr w:rsidR="00000000">
          <w:pgSz w:w="11920" w:h="16838"/>
          <w:pgMar w:top="567" w:right="1134" w:bottom="567" w:left="1417" w:header="0" w:footer="0" w:gutter="0"/>
          <w:cols w:space="720"/>
        </w:sectPr>
      </w:pPr>
    </w:p>
    <w:p w14:paraId="7A85FBC0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3"/>
        <w:gridCol w:w="2127"/>
      </w:tblGrid>
      <w:tr w:rsidR="00000000" w14:paraId="0E414A97" w14:textId="77777777">
        <w:trPr>
          <w:cantSplit/>
        </w:trPr>
        <w:tc>
          <w:tcPr>
            <w:tcW w:w="386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17E4C6" w14:textId="77777777" w:rsidR="00000000" w:rsidRDefault="00000000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B02253" w14:textId="77777777" w:rsidR="00000000" w:rsidRDefault="00000000">
            <w:pPr>
              <w:pStyle w:val="capu1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14:paraId="5C218BF0" w14:textId="77777777" w:rsidR="00000000" w:rsidRDefault="00000000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Постановление</w:t>
            </w:r>
            <w:r>
              <w:rPr>
                <w:color w:val="000000"/>
              </w:rPr>
              <w:br/>
              <w:t>Совета Министров</w:t>
            </w:r>
            <w:r>
              <w:rPr>
                <w:color w:val="000000"/>
              </w:rPr>
              <w:br/>
              <w:t>Республики Беларусь</w:t>
            </w:r>
          </w:p>
          <w:p w14:paraId="0E026DF7" w14:textId="77777777" w:rsidR="00000000" w:rsidRDefault="00000000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12.11.2025 № 635</w:t>
            </w:r>
          </w:p>
        </w:tc>
      </w:tr>
    </w:tbl>
    <w:p w14:paraId="79D73C9F" w14:textId="77777777" w:rsidR="00000000" w:rsidRDefault="00000000">
      <w:pPr>
        <w:pStyle w:val="titleu"/>
        <w:rPr>
          <w:color w:val="000000"/>
        </w:rPr>
      </w:pPr>
      <w:bookmarkStart w:id="111" w:name="a4"/>
      <w:bookmarkEnd w:id="111"/>
      <w:r>
        <w:rPr>
          <w:color w:val="000000"/>
        </w:rPr>
        <w:t>ПОЛОЖЕНИЕ</w:t>
      </w:r>
      <w:r>
        <w:rPr>
          <w:color w:val="000000"/>
        </w:rPr>
        <w:br/>
        <w:t>о порядке функционирования государственной единой (интегрированной) республиканской информационной системы учета и обработки обращений граждан и юридических лиц</w:t>
      </w:r>
    </w:p>
    <w:p w14:paraId="513DA1B0" w14:textId="77777777" w:rsidR="00000000" w:rsidRDefault="00000000">
      <w:pPr>
        <w:pStyle w:val="chapter"/>
        <w:rPr>
          <w:color w:val="000000"/>
        </w:rPr>
      </w:pPr>
      <w:bookmarkStart w:id="112" w:name="a24"/>
      <w:bookmarkEnd w:id="112"/>
      <w:r>
        <w:rPr>
          <w:color w:val="000000"/>
        </w:rPr>
        <w:t>ГЛАВА 1</w:t>
      </w:r>
      <w:r>
        <w:rPr>
          <w:color w:val="000000"/>
        </w:rPr>
        <w:br/>
        <w:t>ОБЩИЕ ПОЛОЖЕНИЯ</w:t>
      </w:r>
    </w:p>
    <w:p w14:paraId="4470B594" w14:textId="77777777" w:rsidR="00000000" w:rsidRDefault="00000000">
      <w:pPr>
        <w:pStyle w:val="point"/>
        <w:rPr>
          <w:color w:val="000000"/>
        </w:rPr>
      </w:pPr>
      <w:r>
        <w:rPr>
          <w:color w:val="000000"/>
        </w:rPr>
        <w:t>1. Настоящим Положением определяются порядок функционирования системы учета и обработки обращений, включая порядок внесения в нее государственными органами и иными государственными организациями (далее, если не установлено иное, – государственные организации) информации, порядок предоставления заявителям информации из системы учета и обработки обращений, порядок идентификации (авторизации) в ней государственных организаций, заявителей.</w:t>
      </w:r>
    </w:p>
    <w:p w14:paraId="32F2C409" w14:textId="77777777" w:rsidR="00000000" w:rsidRDefault="00000000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2. Для целей настоящего Положения используются термины и их определения в значениях, установленных в законах Республики Беларусь от 10 ноября 2008 г. № 455-З «Об информации, информатизации и защите информации», от 28 декабря 2009 г. № 113-З «Об электронном документе и электронной цифровой подписи», Законе, Указе Президента Республики Беларусь от 23 января 2014 г. № 46 «Об использовании государственными органами и иными государственными организациями телекоммуникационных технологий», а также следующие термины и их определения:</w:t>
      </w:r>
    </w:p>
    <w:p w14:paraId="26575BDF" w14:textId="77777777" w:rsidR="00000000" w:rsidRDefault="00000000">
      <w:pPr>
        <w:pStyle w:val="newncpi"/>
        <w:rPr>
          <w:color w:val="000000"/>
        </w:rPr>
      </w:pPr>
      <w:bookmarkStart w:id="113" w:name="a104"/>
      <w:bookmarkEnd w:id="113"/>
      <w:r>
        <w:rPr>
          <w:color w:val="000000"/>
        </w:rPr>
        <w:t>авторизация – предоставление пользователю системы учета и обработки обращений прав на совершение определенных действий в системе учета и обработки обращений;</w:t>
      </w:r>
    </w:p>
    <w:p w14:paraId="006C423F" w14:textId="77777777" w:rsidR="00000000" w:rsidRDefault="00000000">
      <w:pPr>
        <w:pStyle w:val="newncpi"/>
        <w:rPr>
          <w:color w:val="000000"/>
        </w:rPr>
      </w:pPr>
      <w:bookmarkStart w:id="114" w:name="a105"/>
      <w:bookmarkEnd w:id="114"/>
      <w:r>
        <w:rPr>
          <w:color w:val="000000"/>
        </w:rPr>
        <w:t>аутентификация – комплекс мероприятий по проверке подлинности данных, предоставленных пользователем системы учета и обработки обращений;</w:t>
      </w:r>
    </w:p>
    <w:p w14:paraId="54362242" w14:textId="77777777" w:rsidR="00000000" w:rsidRDefault="00000000">
      <w:pPr>
        <w:pStyle w:val="newncpi"/>
        <w:rPr>
          <w:color w:val="000000"/>
        </w:rPr>
      </w:pPr>
      <w:bookmarkStart w:id="115" w:name="a106"/>
      <w:bookmarkEnd w:id="115"/>
      <w:r>
        <w:rPr>
          <w:color w:val="000000"/>
        </w:rPr>
        <w:t>идентификация – комплекс мероприятий по установлению и фиксации данных о пользователе системы учета и обработки обращений;</w:t>
      </w:r>
    </w:p>
    <w:p w14:paraId="3BCD20BC" w14:textId="77777777" w:rsidR="00000000" w:rsidRDefault="00000000">
      <w:pPr>
        <w:pStyle w:val="newncpi"/>
        <w:rPr>
          <w:color w:val="000000"/>
        </w:rPr>
      </w:pPr>
      <w:bookmarkStart w:id="116" w:name="a107"/>
      <w:bookmarkEnd w:id="116"/>
      <w:r>
        <w:rPr>
          <w:color w:val="000000"/>
        </w:rPr>
        <w:t>личный электронный кабинет – веб-интерфейс доступа для пользователя системы учета и обработки обращений, позволяющий использовать ее функциональные возможности в соответствии с уровнем доступа;</w:t>
      </w:r>
    </w:p>
    <w:p w14:paraId="476D9AAC" w14:textId="77777777" w:rsidR="00000000" w:rsidRDefault="00000000">
      <w:pPr>
        <w:pStyle w:val="newncpi"/>
        <w:rPr>
          <w:color w:val="000000"/>
        </w:rPr>
      </w:pPr>
      <w:bookmarkStart w:id="117" w:name="a108"/>
      <w:bookmarkEnd w:id="117"/>
      <w:r>
        <w:rPr>
          <w:color w:val="000000"/>
        </w:rPr>
        <w:t>учетная запись – хранимая в системе учета и обработки обращений совокупность указанных при регистрации данных о пользователе системы учета и обработки обращений, необходимая для его идентификации.</w:t>
      </w:r>
    </w:p>
    <w:p w14:paraId="52D3922C" w14:textId="77777777" w:rsidR="00000000" w:rsidRDefault="00000000">
      <w:pPr>
        <w:spacing w:before="160"/>
        <w:ind w:firstLine="567"/>
        <w:jc w:val="both"/>
        <w:rPr>
          <w:color w:val="000000"/>
        </w:rPr>
      </w:pPr>
      <w:bookmarkStart w:id="118" w:name="a93"/>
      <w:bookmarkEnd w:id="118"/>
      <w:r>
        <w:rPr>
          <w:color w:val="000000"/>
        </w:rPr>
        <w:t>3. Владельцем системы учета и обработки обращений является Министерство связи и информатизации.</w:t>
      </w:r>
    </w:p>
    <w:p w14:paraId="199B8C16" w14:textId="77777777" w:rsidR="00000000" w:rsidRDefault="00000000">
      <w:pPr>
        <w:pStyle w:val="newncpi"/>
        <w:rPr>
          <w:color w:val="000000"/>
        </w:rPr>
      </w:pPr>
      <w:bookmarkStart w:id="119" w:name="a94"/>
      <w:bookmarkEnd w:id="119"/>
      <w:r>
        <w:rPr>
          <w:color w:val="000000"/>
        </w:rPr>
        <w:t>Оператором системы учета и обработки обращений является республиканское унитарное предприятие «Центр цифрового развития».</w:t>
      </w:r>
    </w:p>
    <w:p w14:paraId="7F59E342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Пользователями системы учета и обработки обращений являются государственные организации, заявители.</w:t>
      </w:r>
    </w:p>
    <w:p w14:paraId="36704ED1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Должностные лица, уполномоченные в соответствии с законодательными актами рассматривать обращения граждан и юридических лиц, вправе использовать систему учета и обработки обращений по решению руководителя соответствующей государственной организации.</w:t>
      </w:r>
    </w:p>
    <w:p w14:paraId="0D8C7AE0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Государственные органы в соответствии с компетенцией осуществляют методологическое руководство и координацию деятельности подчиненных (входящих в состав, систему) государственных организаций по использованию системы учета и обработки обращений.</w:t>
      </w:r>
    </w:p>
    <w:p w14:paraId="615299C5" w14:textId="77777777" w:rsidR="00000000" w:rsidRDefault="00000000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4. Финансирование осуществляется:</w:t>
      </w:r>
    </w:p>
    <w:p w14:paraId="38E215D3" w14:textId="77777777" w:rsidR="00000000" w:rsidRDefault="00000000">
      <w:pPr>
        <w:pStyle w:val="newncpi"/>
        <w:rPr>
          <w:color w:val="000000"/>
        </w:rPr>
      </w:pPr>
      <w:bookmarkStart w:id="120" w:name="a21"/>
      <w:bookmarkEnd w:id="120"/>
      <w:r>
        <w:rPr>
          <w:color w:val="000000"/>
        </w:rPr>
        <w:t>услуг по технической поддержке и сопровождению системы учета и обработки обращений – за счет средств, предусматриваемых в республиканском бюджете на содержание Министерства связи и информатизации;</w:t>
      </w:r>
    </w:p>
    <w:p w14:paraId="546C11C6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работ (услуг) по развитию (доработке, модернизации) системы учета и обработки обращений – за счет средств республиканского фонда универсального обслуживания цифрового развития и связи и (или) иных источников, не запрещенных законодательством, с включением соответствующих мероприятий в государственную программу в сфере цифрового развития;</w:t>
      </w:r>
    </w:p>
    <w:p w14:paraId="50F2B5C4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работ (услуг) по обеспечению информационного взаимодействия ведомственных систем электронного документооборота государственных организаций с системой учета и обработки обращений – за счет средств, предусматриваемых их владельцам в соответствующем бюджете, а также иных источников, не запрещенных законодательством.</w:t>
      </w:r>
    </w:p>
    <w:p w14:paraId="0A33FC12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Выполнение работ (оказание услуг) в соответствии с абзацами вторым и третьим части первой настоящего пункта, финансируемых полностью или частично за счет бюджетных средств, осуществляется с нормативом рентабельности не более 7 процентов к себестоимости для определения суммы прибыли, подлежащей включению в отпускные цены (тарифы).</w:t>
      </w:r>
    </w:p>
    <w:p w14:paraId="0759E62E" w14:textId="77777777" w:rsidR="00000000" w:rsidRDefault="00000000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5. Государственные организации обеспечивают использование системы учета и обработки обращений в соответствии с настоящим Положением и регламентом работы системы учета и обработки обращений (далее – регламент).</w:t>
      </w:r>
    </w:p>
    <w:p w14:paraId="1EE02990" w14:textId="77777777" w:rsidR="00000000" w:rsidRDefault="00000000">
      <w:pPr>
        <w:spacing w:before="160"/>
        <w:ind w:firstLine="567"/>
        <w:jc w:val="both"/>
        <w:rPr>
          <w:color w:val="000000"/>
        </w:rPr>
      </w:pPr>
      <w:bookmarkStart w:id="121" w:name="a124"/>
      <w:bookmarkEnd w:id="121"/>
      <w:r>
        <w:rPr>
          <w:color w:val="000000"/>
        </w:rPr>
        <w:t>6. Система учета и обработки обращений обеспечивает:</w:t>
      </w:r>
    </w:p>
    <w:p w14:paraId="18A72B4B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идентификацию, аутентификацию и авторизацию пользователей системы учета и обработки обращений;</w:t>
      </w:r>
    </w:p>
    <w:p w14:paraId="603495A4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возможность подачи заявителями электронных обращений в государственные организации;</w:t>
      </w:r>
    </w:p>
    <w:p w14:paraId="5C5D93A9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формирование личных электронных кабинетов пользователей системы учета и обработки обращений;</w:t>
      </w:r>
    </w:p>
    <w:p w14:paraId="0CF6A77E" w14:textId="77777777" w:rsidR="00000000" w:rsidRDefault="00000000">
      <w:pPr>
        <w:pStyle w:val="newncpi"/>
        <w:rPr>
          <w:color w:val="000000"/>
        </w:rPr>
      </w:pPr>
      <w:bookmarkStart w:id="122" w:name="a127"/>
      <w:bookmarkEnd w:id="122"/>
      <w:r>
        <w:rPr>
          <w:color w:val="000000"/>
        </w:rPr>
        <w:t>формирование уникального номера обращения при поступлении электронного обращения в систему учета и обработки обращений, учета в ней письменных и устных обращений;</w:t>
      </w:r>
    </w:p>
    <w:p w14:paraId="6D84523B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централизованный учет и хранение электронных и письменных обращений, поступивших в государственные организации, ответов (уведомлений) на них, иной информации о рассмотрении обращений, об оставлении обращений без рассмотрения по существу;</w:t>
      </w:r>
    </w:p>
    <w:p w14:paraId="085389E3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автоматизацию процессов рассмотрения электронных, письменных и устных обращений в государственных организациях;</w:t>
      </w:r>
    </w:p>
    <w:p w14:paraId="07DD8509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осуществление контроля за рассмотрением электронных, письменных и устных обращений в государственных организациях;</w:t>
      </w:r>
    </w:p>
    <w:p w14:paraId="58456D41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формирование отчетности по обращениям;</w:t>
      </w:r>
    </w:p>
    <w:p w14:paraId="7A7D3F49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направление заявителям ответов (уведомлений) на электронные обращения, информирование заявителей о статусе рассмотрения электронных обращений;</w:t>
      </w:r>
    </w:p>
    <w:p w14:paraId="31F1CA35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информационное взаимодействие с ведомственными системами электронного документооборота государственных организаций.</w:t>
      </w:r>
    </w:p>
    <w:p w14:paraId="23E7224E" w14:textId="77777777" w:rsidR="00000000" w:rsidRDefault="00000000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7. Система учета и обработки обращений размещается на ресурсах республиканского центра обработки данных и (или) республиканской платформы.</w:t>
      </w:r>
    </w:p>
    <w:p w14:paraId="751BD603" w14:textId="77777777" w:rsidR="00000000" w:rsidRDefault="00000000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8. Доступ пользователей к системе учета и обработки обращений обеспечивается посредством сайта в глобальной компьютерной сети Интернет по адресу: https://обращения.бел (далее – интернет-сайт).</w:t>
      </w:r>
    </w:p>
    <w:p w14:paraId="47EE1C76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Доступ государственных организаций к системе учета и обработки обращений может обеспечиваться с использованием выделенных каналов связи.</w:t>
      </w:r>
    </w:p>
    <w:p w14:paraId="14C6BFF3" w14:textId="77777777" w:rsidR="00000000" w:rsidRDefault="00000000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9. Порядок информационного взаимодействия системы учета и обработки обращений с ведомственными системами электронного документооборота государственных организаций, в том числе посредством системы межведомственного электронного документооборота государственных органов Республики Беларусь, устанавливается регламентом.</w:t>
      </w:r>
    </w:p>
    <w:p w14:paraId="27BE8207" w14:textId="77777777" w:rsidR="00000000" w:rsidRDefault="00000000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10. Оператор системы учета и обработки обращений:</w:t>
      </w:r>
    </w:p>
    <w:p w14:paraId="528F1B96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осуществляет техническое обслуживание, сопровождение, развитие (доработку, модернизацию) системы учета и обработки обращений;</w:t>
      </w:r>
    </w:p>
    <w:p w14:paraId="5722298D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обеспечивает выполнение требований по защите и сохранности информации, обрабатываемой в системе учета и обработки обращений, в соответствии с законодательством об информации, информатизации и защите информации, а также бесперебойный доступ к ней;</w:t>
      </w:r>
    </w:p>
    <w:p w14:paraId="54A0DAD1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регистрирует государственные организации в системе учета и обработки обращений;</w:t>
      </w:r>
    </w:p>
    <w:p w14:paraId="39F7608A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обеспечивает обработку информационных сообщений пользователей системы учета и обработки обращений, консультирует их по вопросам функционирования системы учета и обработки обращений и другим вопросам, связанным с ее использованием;</w:t>
      </w:r>
    </w:p>
    <w:p w14:paraId="623F5517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обеспечивает формирование, ведение и актуализацию нормативно-справочной информации в системе учета и обработки обращений;</w:t>
      </w:r>
    </w:p>
    <w:p w14:paraId="32B02DB8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по предложениям государственных органов, осуществляющих методологическое руководство и координацию деятельности подчиненных (входящих в состав, систему) государственных организаций по использованию системы учета и обработки обращений, вносит владельцу системы учета и обработки обращений предложения о реализации мероприятий по ее развитию (доработке, модернизации);</w:t>
      </w:r>
    </w:p>
    <w:p w14:paraId="2BD6C7EF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выполняет иные функции в соответствии с настоящим Положением и регламентом.</w:t>
      </w:r>
    </w:p>
    <w:p w14:paraId="69C0D85D" w14:textId="77777777" w:rsidR="00000000" w:rsidRDefault="00000000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11. Государственные организации в системе учета и обработки обращений:</w:t>
      </w:r>
    </w:p>
    <w:p w14:paraId="26395EFF" w14:textId="77777777" w:rsidR="00000000" w:rsidRDefault="00000000">
      <w:pPr>
        <w:pStyle w:val="newncpi"/>
        <w:rPr>
          <w:color w:val="000000"/>
        </w:rPr>
      </w:pPr>
      <w:bookmarkStart w:id="123" w:name="a140"/>
      <w:bookmarkEnd w:id="123"/>
      <w:r>
        <w:rPr>
          <w:color w:val="000000"/>
        </w:rPr>
        <w:t>определяют должностное лицо, ответственное за ведение личного электронного кабинета государственной организации (далее – внешний администратор организации);</w:t>
      </w:r>
    </w:p>
    <w:p w14:paraId="01FE361B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определяют должностных лиц, ответственных за ведение личных электронных кабинетов подчиненных (входящих в состав, систему) обособленных подразделений, иных структур, не являющихся юридическими лицами (далее соответственно – внешние администраторы обособленных подразделений, обособленные подразделения), должностных лиц, ответственных за ведение делопроизводства и (или) рассмотрение обращений в системе учета и обработки обращений (далее – ответственные лица);</w:t>
      </w:r>
    </w:p>
    <w:p w14:paraId="106E58A4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осуществляют создание и ведение учетных записей внешних администраторов обособленных подразделений, ответственных лиц;</w:t>
      </w:r>
    </w:p>
    <w:p w14:paraId="744B5336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обеспечивают ведение делопроизводства по обращениям в соответствии с Положением о порядке ведения делопроизводства по обращениям граждан и юридических лиц, утвержденным постановлением, утвердившим настоящее Положение;</w:t>
      </w:r>
    </w:p>
    <w:p w14:paraId="08C421FA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направляют электронные обращения и электронные копии письменных обращений для рассмотрения государственным организациям в соответствии с их компетенцией;</w:t>
      </w:r>
    </w:p>
    <w:p w14:paraId="675821E6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направляют заявителям ответы (уведомления) на электронные обращения;</w:t>
      </w:r>
    </w:p>
    <w:p w14:paraId="3B196998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формируют отчетность по обращениям;</w:t>
      </w:r>
    </w:p>
    <w:p w14:paraId="58F4BB6B" w14:textId="77777777" w:rsidR="00000000" w:rsidRDefault="00000000">
      <w:pPr>
        <w:pStyle w:val="newncpi"/>
        <w:rPr>
          <w:color w:val="000000"/>
        </w:rPr>
      </w:pPr>
      <w:bookmarkStart w:id="124" w:name="a88"/>
      <w:bookmarkEnd w:id="124"/>
      <w:r>
        <w:rPr>
          <w:color w:val="000000"/>
        </w:rPr>
        <w:t>осуществляют анализ работы с обращениями в подчиненных (входящих в состав, систему) государственных организациях и (или) по вопросам, относящимся к компетенции;</w:t>
      </w:r>
    </w:p>
    <w:p w14:paraId="3FC6D17C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осуществляют предоставление государственным организациям, заявителям информации из системы учета и обработки обращений;</w:t>
      </w:r>
    </w:p>
    <w:p w14:paraId="495F652D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выполняют иные функции в соответствии с настоящим Положением и регламентом.</w:t>
      </w:r>
    </w:p>
    <w:p w14:paraId="6BB95519" w14:textId="77777777" w:rsidR="00000000" w:rsidRDefault="00000000">
      <w:pPr>
        <w:spacing w:before="160"/>
        <w:ind w:firstLine="567"/>
        <w:jc w:val="both"/>
        <w:rPr>
          <w:color w:val="000000"/>
        </w:rPr>
      </w:pPr>
      <w:bookmarkStart w:id="125" w:name="a110"/>
      <w:bookmarkEnd w:id="125"/>
      <w:r>
        <w:rPr>
          <w:color w:val="000000"/>
        </w:rPr>
        <w:t>12. Заявители в системе учета и обработки обращений:</w:t>
      </w:r>
    </w:p>
    <w:p w14:paraId="4002938C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регистрируются посредством заполнения формы регистрации на интернет-сайте, поддерживают в актуальном состоянии сведения о себе, внесенные в ходе регистрации;</w:t>
      </w:r>
    </w:p>
    <w:p w14:paraId="3DE33841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подают электронные обращения и получают ответы (уведомления) на них;</w:t>
      </w:r>
    </w:p>
    <w:p w14:paraId="50F1D9A6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просматривают перечень поданных электронных обращений и статус их рассмотрения;</w:t>
      </w:r>
    </w:p>
    <w:p w14:paraId="69378C72" w14:textId="77777777" w:rsidR="00000000" w:rsidRDefault="00000000">
      <w:pPr>
        <w:pStyle w:val="newncpi"/>
        <w:rPr>
          <w:color w:val="000000"/>
        </w:rPr>
      </w:pPr>
      <w:bookmarkStart w:id="126" w:name="a129"/>
      <w:bookmarkEnd w:id="126"/>
      <w:r>
        <w:rPr>
          <w:color w:val="000000"/>
        </w:rPr>
        <w:t>подают электронные заявления об отзыве поданного электронного обращения до рассмотрения его по существу;</w:t>
      </w:r>
    </w:p>
    <w:p w14:paraId="1313D4C6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направляют оператору системы учета и обработки обращений информационные сообщения и запросы на консультацию по вопросам ее функционирования;</w:t>
      </w:r>
    </w:p>
    <w:p w14:paraId="7AD65DDC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используют иные возможности системы учета и обработки обращений в соответствии с ее функционалом.</w:t>
      </w:r>
    </w:p>
    <w:p w14:paraId="0CDBA807" w14:textId="77777777" w:rsidR="00000000" w:rsidRDefault="00000000">
      <w:pPr>
        <w:spacing w:before="360" w:after="360"/>
        <w:jc w:val="center"/>
        <w:rPr>
          <w:b/>
          <w:bCs/>
          <w:caps/>
          <w:color w:val="000000"/>
        </w:rPr>
      </w:pPr>
      <w:bookmarkStart w:id="127" w:name="a25"/>
      <w:bookmarkEnd w:id="127"/>
      <w:r>
        <w:rPr>
          <w:b/>
          <w:bCs/>
          <w:caps/>
          <w:color w:val="000000"/>
        </w:rPr>
        <w:t>ГЛАВА 2</w:t>
      </w:r>
      <w:r>
        <w:rPr>
          <w:b/>
          <w:bCs/>
          <w:caps/>
          <w:color w:val="000000"/>
        </w:rPr>
        <w:br/>
        <w:t>ПОРЯДОК ВНЕСЕНИЯ ГОСУДАРСТВЕННЫМИ ОРГАНИЗАЦИЯМИ ИНФОРМАЦИИ В СИСТЕМУ УЧЕТА И ОБРАБОТКИ ОБРАЩЕНИЙ</w:t>
      </w:r>
    </w:p>
    <w:p w14:paraId="61C9C59F" w14:textId="77777777" w:rsidR="00000000" w:rsidRDefault="00000000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13. Основаниями для внесения государственными организациями информации в систему учета и обработки обращений являются:</w:t>
      </w:r>
    </w:p>
    <w:p w14:paraId="14AF3DA1" w14:textId="77777777" w:rsidR="00000000" w:rsidRDefault="00000000">
      <w:pPr>
        <w:pStyle w:val="newncpi"/>
        <w:rPr>
          <w:color w:val="000000"/>
        </w:rPr>
      </w:pPr>
      <w:bookmarkStart w:id="128" w:name="a142"/>
      <w:bookmarkEnd w:id="128"/>
      <w:r>
        <w:rPr>
          <w:color w:val="000000"/>
        </w:rPr>
        <w:t>регистрация поступивших обращений и ответов (уведомлений) на них;</w:t>
      </w:r>
    </w:p>
    <w:p w14:paraId="21DC0D4D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запрос документов (их копий) и (или) сведений, необходимых для решения вопросов, изложенных в обращениях, направление электронных обращений и электронных копий письменных обращений для рассмотрения государственным организациям в соответствии с их компетенцией;</w:t>
      </w:r>
    </w:p>
    <w:p w14:paraId="11F70536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осуществление анализа работы с обращениями в государственных организациях;</w:t>
      </w:r>
    </w:p>
    <w:p w14:paraId="4C8FB1F9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рассмотрение обращений по существу, оставление обращений без рассмотрения по существу.</w:t>
      </w:r>
    </w:p>
    <w:p w14:paraId="3FAB70A1" w14:textId="77777777" w:rsidR="00000000" w:rsidRDefault="00000000">
      <w:pPr>
        <w:spacing w:before="160"/>
        <w:ind w:firstLine="567"/>
        <w:jc w:val="both"/>
        <w:rPr>
          <w:color w:val="000000"/>
        </w:rPr>
      </w:pPr>
      <w:bookmarkStart w:id="129" w:name="a80"/>
      <w:bookmarkEnd w:id="129"/>
      <w:r>
        <w:rPr>
          <w:color w:val="000000"/>
        </w:rPr>
        <w:t>14. При регистрации электронных обращений в систему учета и обработки обращений вносится следующая информация:</w:t>
      </w:r>
    </w:p>
    <w:p w14:paraId="2F0C9BCB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тема и подтема обращения в соответствии с единым классификатором обращений граждан и юридических лиц согласно приложению 2 к Положению о порядке ведения делопроизводства по обращениям граждан и юридических лиц (далее – единый классификатор);</w:t>
      </w:r>
    </w:p>
    <w:p w14:paraId="11C18348" w14:textId="77777777" w:rsidR="00000000" w:rsidRDefault="00000000">
      <w:pPr>
        <w:pStyle w:val="newncpi"/>
        <w:rPr>
          <w:color w:val="000000"/>
        </w:rPr>
      </w:pPr>
      <w:bookmarkStart w:id="130" w:name="a62"/>
      <w:bookmarkEnd w:id="130"/>
      <w:r>
        <w:rPr>
          <w:color w:val="000000"/>
        </w:rPr>
        <w:t>фамилия, собственное имя, отчество (если таковое имеется), должность руководителя или уполномоченного должностного лица, ответственного за рассмотрение обращения;</w:t>
      </w:r>
    </w:p>
    <w:p w14:paraId="47D60E0A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иная информация в соответствии с регламентом.</w:t>
      </w:r>
    </w:p>
    <w:p w14:paraId="79E567E7" w14:textId="77777777" w:rsidR="00000000" w:rsidRDefault="00000000">
      <w:pPr>
        <w:spacing w:before="160"/>
        <w:ind w:firstLine="567"/>
        <w:jc w:val="both"/>
        <w:rPr>
          <w:color w:val="000000"/>
        </w:rPr>
      </w:pPr>
      <w:bookmarkStart w:id="131" w:name="a67"/>
      <w:bookmarkEnd w:id="131"/>
      <w:r>
        <w:rPr>
          <w:color w:val="000000"/>
        </w:rPr>
        <w:t>15. В систему учета и обработки обращений при учете письменных и устных обращений вносится следующая информация:</w:t>
      </w:r>
    </w:p>
    <w:p w14:paraId="70CFF3B0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категория заявителя (физическое или юридическое лицо);</w:t>
      </w:r>
    </w:p>
    <w:p w14:paraId="74C4A0FE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форма подачи обращения;</w:t>
      </w:r>
    </w:p>
    <w:p w14:paraId="36612C6E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тип (индивидуальное, коллективное, анонимное) и вид (заявление, предложение, жалоба) обращения;</w:t>
      </w:r>
    </w:p>
    <w:p w14:paraId="48F2510D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тема и подтема обращения в соответствии с единым классификатором;</w:t>
      </w:r>
    </w:p>
    <w:p w14:paraId="131C3871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дата регистрации;</w:t>
      </w:r>
    </w:p>
    <w:p w14:paraId="3CADFCED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сведения о заявителе (заявителях), являющемся физическим лицом (фамилия, собственное имя, отчество (если таковое имеется) либо инициалы гражданина, адрес его места жительства (места пребывания), за исключением случаев регистрации анонимных обращений;</w:t>
      </w:r>
    </w:p>
    <w:p w14:paraId="79CCDA93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сведения о заявителе, являющемся юридическим лицом (полное наименование юридического лица и его места нахождения, фамилия, собственное имя, отчество (если таковое имеется) либо инициалы руководителя или лица, уполномоченного подписывать обращения), за исключением случаев регистрации анонимных обращений;</w:t>
      </w:r>
    </w:p>
    <w:p w14:paraId="42EA285F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суть обращения;</w:t>
      </w:r>
    </w:p>
    <w:p w14:paraId="2C1B9ECD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содержание обращения и (или) электронная копия обращения на бумажном носителе;</w:t>
      </w:r>
    </w:p>
    <w:p w14:paraId="3AA7F398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фамилия, собственное имя, отчество (если таковое имеется), должность руководителя или уполномоченного должностного лица, ответственного за рассмотрение обращения;</w:t>
      </w:r>
    </w:p>
    <w:p w14:paraId="5838CEE1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иная информация в соответствии с регламентом.</w:t>
      </w:r>
    </w:p>
    <w:p w14:paraId="16658494" w14:textId="77777777" w:rsidR="00000000" w:rsidRDefault="00000000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16. При регистрации ответов (уведомлений) на электронные обращения, учете ответов (уведомлений) на письменные и устные обращения в систему учета и обработки обращений вносится следующая информация:</w:t>
      </w:r>
    </w:p>
    <w:p w14:paraId="4F9BD863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содержание ответа (уведомления) на обращение и (или) электронная копия ответа (уведомления) на обращение на бумажном носителе;</w:t>
      </w:r>
    </w:p>
    <w:p w14:paraId="28C937C4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форма ответа (уведомления) на обращение (письменная корреспонденция, электронная (личный электронный кабинет заявителя);</w:t>
      </w:r>
    </w:p>
    <w:p w14:paraId="4A6D1FF6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фамилия, собственное имя, отчество (если таковое имеется), должность руководителя или уполномоченного должностного лица, подписавшего ответ (уведомление) на обращение;</w:t>
      </w:r>
    </w:p>
    <w:p w14:paraId="576FFE53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отметка об исполнении и направлении обращения в дело;</w:t>
      </w:r>
    </w:p>
    <w:p w14:paraId="7E7CADCF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иная информация в соответствии с регламентом.</w:t>
      </w:r>
    </w:p>
    <w:p w14:paraId="1024E17A" w14:textId="77777777" w:rsidR="00000000" w:rsidRDefault="00000000">
      <w:pPr>
        <w:spacing w:before="160"/>
        <w:ind w:firstLine="567"/>
        <w:jc w:val="both"/>
        <w:rPr>
          <w:color w:val="000000"/>
        </w:rPr>
      </w:pPr>
      <w:bookmarkStart w:id="132" w:name="a135"/>
      <w:bookmarkEnd w:id="132"/>
      <w:r>
        <w:rPr>
          <w:color w:val="000000"/>
        </w:rPr>
        <w:t>17. В системе учета и обработки обращений регистрационным индексом электронного обращения является уникальный номер, автоматически сформированный при поступлении обращения в систему учета и обработки обращений, регистрационным индексом письменного или устного обращения – уникальный номер, автоматически сформированный при учете обращения в системе учета и обработки обращений.</w:t>
      </w:r>
    </w:p>
    <w:p w14:paraId="71EAC1C9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Ответ (уведомление) на обращение регистрируется (учитывается) в системе учета и обработки обращений под уникальным номером соответствующего обращения.</w:t>
      </w:r>
    </w:p>
    <w:p w14:paraId="56192C43" w14:textId="77777777" w:rsidR="00000000" w:rsidRDefault="00000000">
      <w:pPr>
        <w:pStyle w:val="newncpi"/>
        <w:rPr>
          <w:color w:val="000000"/>
        </w:rPr>
      </w:pPr>
      <w:bookmarkStart w:id="133" w:name="a123"/>
      <w:bookmarkEnd w:id="133"/>
      <w:r>
        <w:rPr>
          <w:color w:val="000000"/>
        </w:rPr>
        <w:t>Идентичные обращения, обращения, содержащие уточняющие (дополняющие) документы и (или) сведения, до направления заявителю ответа (уведомления) на них регистрируются (учитываются) под разными уникальными номерами с проставлением соответствующей отметки.</w:t>
      </w:r>
    </w:p>
    <w:p w14:paraId="1EC3E414" w14:textId="77777777" w:rsidR="00000000" w:rsidRDefault="00000000">
      <w:pPr>
        <w:pStyle w:val="newncpi"/>
        <w:rPr>
          <w:color w:val="000000"/>
        </w:rPr>
      </w:pPr>
      <w:bookmarkStart w:id="134" w:name="a139"/>
      <w:bookmarkEnd w:id="134"/>
      <w:r>
        <w:rPr>
          <w:color w:val="000000"/>
        </w:rPr>
        <w:t>Повторные обращения регистрируются (учитываются) в системе учета и обработки обращений под разными уникальными номерами с проставлением соответствующей отметки и установлением связки между ними.</w:t>
      </w:r>
    </w:p>
    <w:p w14:paraId="5C118FA8" w14:textId="77777777" w:rsidR="00000000" w:rsidRDefault="00000000">
      <w:pPr>
        <w:spacing w:before="160"/>
        <w:ind w:firstLine="567"/>
        <w:jc w:val="both"/>
        <w:rPr>
          <w:color w:val="000000"/>
        </w:rPr>
      </w:pPr>
      <w:bookmarkStart w:id="135" w:name="a63"/>
      <w:bookmarkEnd w:id="135"/>
      <w:r>
        <w:rPr>
          <w:color w:val="000000"/>
        </w:rPr>
        <w:t>18. При запросе документов (их копий) и (или) сведений, необходимых для решения вопросов, изложенных в обращениях, в случае использования системы учета и обработки обращений в данных целях, при направлении электронных обращений и электронных копий письменных обращений для рассмотрения государственной организации в соответствии с ее компетенцией в систему учета и обработки обращений вносится следующая информация:</w:t>
      </w:r>
    </w:p>
    <w:p w14:paraId="28C1094F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наименование (учетный номер плательщика) государственной организации, которой направляется обращение;</w:t>
      </w:r>
    </w:p>
    <w:p w14:paraId="108ED70C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сопроводительное письмо и прилагаемые к нему документы (если таковые имеются);</w:t>
      </w:r>
    </w:p>
    <w:p w14:paraId="52DC9571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уведомление для заявителя, подавшего обращение, и прилагаемые к нему документы (если таковые имеются);</w:t>
      </w:r>
    </w:p>
    <w:p w14:paraId="735DDEB9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иная информация в соответствии с регламентом.</w:t>
      </w:r>
    </w:p>
    <w:p w14:paraId="733654C4" w14:textId="77777777" w:rsidR="00000000" w:rsidRDefault="00000000">
      <w:pPr>
        <w:spacing w:before="160"/>
        <w:ind w:firstLine="567"/>
        <w:jc w:val="both"/>
        <w:rPr>
          <w:color w:val="000000"/>
        </w:rPr>
      </w:pPr>
      <w:bookmarkStart w:id="136" w:name="a141"/>
      <w:bookmarkEnd w:id="136"/>
      <w:r>
        <w:rPr>
          <w:color w:val="000000"/>
        </w:rPr>
        <w:t>19. В целях осуществления анализа работы с обращениями государственными организациями в систему учета и обработки обращений вносятся сведения о графике рабочего времени, подчиненных (входящих в состав, систему) государственных организациях, обособленных подразделениях в соответствии с регламентом.</w:t>
      </w:r>
    </w:p>
    <w:p w14:paraId="065EE342" w14:textId="77777777" w:rsidR="00000000" w:rsidRDefault="00000000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20. При рассмотрении обращений по существу, оставлении обращений без рассмотрения по существу в систему учета и обработки обращений в случае ее использования в данных целях вносится информация, связанная с оформлением и исполнением поручений руководителей государственных организаций или уполномоченных ими должностных лиц о дальнейшем рассмотрении обращений, ведением контроля за рассмотрением обращений в соответствии с регламентом.</w:t>
      </w:r>
    </w:p>
    <w:p w14:paraId="01411ECA" w14:textId="77777777" w:rsidR="00000000" w:rsidRDefault="00000000">
      <w:pPr>
        <w:spacing w:before="360" w:after="360"/>
        <w:jc w:val="center"/>
        <w:rPr>
          <w:b/>
          <w:bCs/>
          <w:caps/>
          <w:color w:val="000000"/>
        </w:rPr>
      </w:pPr>
      <w:bookmarkStart w:id="137" w:name="a26"/>
      <w:bookmarkEnd w:id="137"/>
      <w:r>
        <w:rPr>
          <w:b/>
          <w:bCs/>
          <w:caps/>
          <w:color w:val="000000"/>
        </w:rPr>
        <w:t>ГЛАВА 3</w:t>
      </w:r>
      <w:r>
        <w:rPr>
          <w:b/>
          <w:bCs/>
          <w:caps/>
          <w:color w:val="000000"/>
        </w:rPr>
        <w:br/>
        <w:t>ПОРЯДОК ПРЕДОСТАВЛЕНИЯ ГОСУДАРСТВЕННЫМ ОРГАНИЗАЦИЯМ, ЗАЯВИТЕЛЯМ ИНФОРМАЦИИ ИЗ СИСТЕМЫ УЧЕТА И ОБРАБОТКИ ОБРАЩЕНИЙ</w:t>
      </w:r>
    </w:p>
    <w:p w14:paraId="3A46ED9F" w14:textId="77777777" w:rsidR="00000000" w:rsidRDefault="00000000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21. Информация об обращениях из системы учета и обработки обращений предоставляется вышестоящим организациям для целей рассмотрения обращений граждан, их представителей или юридических лиц, о которых запрашивается информация, путем предоставления им доступа к такой информации.</w:t>
      </w:r>
    </w:p>
    <w:p w14:paraId="4E16B61E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Система учета и обработки обращений в автоматическом режиме предоставляет доступ государственной организации к содержащейся в ней информации об обращениях, поступивших в подчиненные (входящие в состав, систему) государственные организации.</w:t>
      </w:r>
    </w:p>
    <w:p w14:paraId="58557B88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С учетом специфики деятельности отдельных государственных организаций, имеющих двойную подчиненность, оператор системы учета и обработки обращений на основании мотивированного запроса руководителя такой организации может ограничить предоставление доступа в автоматическом режиме к информации об обращениях, содержащейся в системе учета и обработки обращений, отдельным структурным подразделениям, входящим в состав данной организации.</w:t>
      </w:r>
    </w:p>
    <w:p w14:paraId="6270FA0E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Информация об обращении включает в себя содержание обращения, сведения о ходе его рассмотрения в государственной организации, ответ (уведомление) на обращение.</w:t>
      </w:r>
    </w:p>
    <w:p w14:paraId="2335C946" w14:textId="77777777" w:rsidR="00000000" w:rsidRDefault="00000000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22. Информация об обращениях из системы учета и обработки обращений предоставляется государственным организациям, не являющимся вышестоящими, в случаях, предусмотренных законодательными актами, на основании запросов о предоставлении информации об обращениях из системы учета и обработки обращений (далее – запросы) государственными организациями, осуществившими внесение такой информации.</w:t>
      </w:r>
    </w:p>
    <w:p w14:paraId="61774244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Информация об обращении включает в себя содержание обращения, сведения о ходе его рассмотрения в государственной организации, ответ (уведомление) на обращение.</w:t>
      </w:r>
    </w:p>
    <w:p w14:paraId="3736219D" w14:textId="77777777" w:rsidR="00000000" w:rsidRDefault="00000000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23. Запросы направляются государственными организациями посредством системы учета и обработки обращений в виде электронного документа либо электронной копии документа на бумажном носителе, подписанного руководителем государственной организации или уполномоченным должностным лицом.</w:t>
      </w:r>
    </w:p>
    <w:p w14:paraId="32B467FE" w14:textId="77777777" w:rsidR="00000000" w:rsidRDefault="00000000">
      <w:pPr>
        <w:spacing w:before="160"/>
        <w:ind w:firstLine="567"/>
        <w:jc w:val="both"/>
        <w:rPr>
          <w:color w:val="000000"/>
        </w:rPr>
      </w:pPr>
      <w:bookmarkStart w:id="138" w:name="a17"/>
      <w:bookmarkEnd w:id="138"/>
      <w:r>
        <w:rPr>
          <w:color w:val="000000"/>
        </w:rPr>
        <w:t>24. Запросы формируются путем заполнения формы запроса в системе учета и обработки обращений и ее подписания электронной цифровой подписью, выработанной с использованием личного ключа, сертификат соответствующего открытого ключа которого издан в Государственной системе управления открытыми ключами проверки электронной цифровой подписи Республики Беларусь.</w:t>
      </w:r>
    </w:p>
    <w:p w14:paraId="4E063A96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В случае необходимости получения государственной организацией информации по одному обращению в форму запроса вносится регистрационный индекс такого обращения в системе учета и обработки обращений либо следующие сведения о его заявителе:</w:t>
      </w:r>
    </w:p>
    <w:p w14:paraId="600278FD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фамилия, собственное имя, отчество (если таковое имеется) либо инициалы гражданина, адрес его места жительства (места пребывания) – для физического лица;</w:t>
      </w:r>
    </w:p>
    <w:p w14:paraId="59E85C59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полное наименование юридического лица и его места нахождения – для юридического лица;</w:t>
      </w:r>
    </w:p>
    <w:p w14:paraId="422BA563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норма законодательного акта, в соответствии с которой государственной организации предоставляются полномочия на получение информации об обращении без согласия заявителя (его представителя), о котором запрашивается информация.</w:t>
      </w:r>
    </w:p>
    <w:p w14:paraId="1F74A5C0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В случае необходимости получения государственной организацией информации по совокупности обращений в форму запроса вносятся следующие сведения:</w:t>
      </w:r>
    </w:p>
    <w:p w14:paraId="590787F9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тема и подтема обращений в соответствии с единым классификатором, период их подачи;</w:t>
      </w:r>
    </w:p>
    <w:p w14:paraId="10F83167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норма законодательного акта, в соответствии с которой государственной организации предоставляются полномочия на получение информации об обращениях без согласия заявителей (их представителей), о которых запрашивается информация.</w:t>
      </w:r>
    </w:p>
    <w:p w14:paraId="1C8BFD02" w14:textId="77777777" w:rsidR="00000000" w:rsidRDefault="00000000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25. Государственная организация в течение пяти рабочих дней рассматривает поступивший запрос и посредством системы учета и обработки обращений одобряет предоставление запрашиваемой информации либо отказывает в ее предоставлении с указанием соответствующих причин. Процедура одобрения (отказа) предоставления запрашиваемой информации осуществляется руководителем государственной организации или уполномоченным им должностным лицом с применением средства криптографической защиты информации, реализующего функцию выработки электронной цифровой подписи, выработанной с использованием личного ключа, сертификат соответствующего открытого ключа которого издан в Государственной системе управления открытыми ключами проверки электронной цифровой подписи Республики Беларусь, с аппаратными методами защиты личного ключа (далее – средство ЭЦП).</w:t>
      </w:r>
    </w:p>
    <w:p w14:paraId="4175FF3B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О факте одобрения (отказа) предоставления запрашиваемой информации система учета и обработки обращений в автоматическом режиме уведомляет государственную организацию, направившую запрос.</w:t>
      </w:r>
    </w:p>
    <w:p w14:paraId="66CD5B8A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В случае одобрения предоставления запрашиваемой информации система учета и обработки обращений в автоматическом режиме предоставляет государственной организации, направившей запрос, доступ к такой информации.</w:t>
      </w:r>
    </w:p>
    <w:p w14:paraId="6F3DA68E" w14:textId="77777777" w:rsidR="00000000" w:rsidRDefault="00000000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26. Государственная организация, в адрес которой поступил запрос, отказывает в предоставлении запрашиваемой информации в случаях:</w:t>
      </w:r>
    </w:p>
    <w:p w14:paraId="2B2B853B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отсутствия либо истечения установленного актами законодательства срока хранения запрашиваемой информации;</w:t>
      </w:r>
    </w:p>
    <w:p w14:paraId="3FA2F4C9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несоответствия запроса требованиям, установленным в пункте 24 настоящего Положения;</w:t>
      </w:r>
    </w:p>
    <w:p w14:paraId="6995A061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если порядок выдачи запрашиваемой информации регулируется законодательством о конституционном судопроизводстве, гражданским законодательством, законодательством о гражданском судопроизводстве, уголовно-процессуальным законодательством, законодательством, определяющим порядок административного процесса, законодательством об административных процедурах, обращениях работника к нанимателю.</w:t>
      </w:r>
    </w:p>
    <w:p w14:paraId="2C368F84" w14:textId="77777777" w:rsidR="00000000" w:rsidRDefault="00000000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27. Информация об обращениях из системы учета и обработки обращений предоставляется заявителям (их представителям) на основании заявлений о предоставлении информации об обращениях из системы учета и обработки обращений (далее – заявления) государственными организациями, осуществившими внесение такой информации.</w:t>
      </w:r>
    </w:p>
    <w:p w14:paraId="442C9278" w14:textId="77777777" w:rsidR="00000000" w:rsidRDefault="00000000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28. Заявления могут быть поданы заявителями (их представителями) в письменной форме либо в электронной форме посредством системы учета и обработки обращений.</w:t>
      </w:r>
    </w:p>
    <w:p w14:paraId="7CFBE56C" w14:textId="77777777" w:rsidR="00000000" w:rsidRDefault="00000000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29. Заявления рассматриваются государственными организациями в соответствии с Законом.</w:t>
      </w:r>
    </w:p>
    <w:p w14:paraId="669D6CA6" w14:textId="77777777" w:rsidR="00000000" w:rsidRDefault="00000000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30. Информация об обращениях из системы учета и обработки обращений предоставляется заявителям в виде копий документов или выписок из них.</w:t>
      </w:r>
    </w:p>
    <w:p w14:paraId="405E056E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Копии документов и выписки из них оформляются государственными организациями в соответствии с требованиями делопроизводства.</w:t>
      </w:r>
    </w:p>
    <w:p w14:paraId="720320BA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Выдача копии документа или выписки из него осуществляется заявителю (его представителю) лично.</w:t>
      </w:r>
    </w:p>
    <w:p w14:paraId="7D0B829E" w14:textId="77777777" w:rsidR="00000000" w:rsidRDefault="00000000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31. Государственные организации отказывают заявителю (его представителю) в выдаче запрашиваемой информации, если:</w:t>
      </w:r>
    </w:p>
    <w:p w14:paraId="3D9EDBC3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заявление не соответствует требованиям законодательства об обращениях граждан и юридических лиц, в том числе настоящего Положения;</w:t>
      </w:r>
    </w:p>
    <w:p w14:paraId="1261A521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выдача запрашиваемой информации невозможна в связи с ее отсутствием либо истечением установленного актами законодательства срока ее хранения;</w:t>
      </w:r>
    </w:p>
    <w:p w14:paraId="47089BEF" w14:textId="77777777" w:rsidR="00000000" w:rsidRDefault="00000000">
      <w:pPr>
        <w:pStyle w:val="newncpi"/>
        <w:rPr>
          <w:color w:val="000000"/>
        </w:rPr>
      </w:pPr>
      <w:bookmarkStart w:id="139" w:name="a64"/>
      <w:bookmarkEnd w:id="139"/>
      <w:r>
        <w:rPr>
          <w:color w:val="000000"/>
        </w:rPr>
        <w:t>в запрашиваемой информации содержится информация, распространение и (или) предоставление которой ограничено, за исключением персональных данных заявителя;</w:t>
      </w:r>
    </w:p>
    <w:p w14:paraId="3052FB76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порядок выдачи запрашиваемой копии документа регулируется законодательством о конституционном судопроизводстве, гражданским законодательством, законодательством о гражданском судопроизводстве, уголовно-процессуальным законодательством, законодательством, определяющим порядок административного процесса, законодательством об административных процедурах.</w:t>
      </w:r>
    </w:p>
    <w:p w14:paraId="7A85BD53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Отказ в выдаче запрашиваемой информации должен быть мотивирован.</w:t>
      </w:r>
    </w:p>
    <w:p w14:paraId="77BD02B9" w14:textId="77777777" w:rsidR="00000000" w:rsidRDefault="00000000">
      <w:pPr>
        <w:pStyle w:val="chapter"/>
        <w:rPr>
          <w:color w:val="000000"/>
        </w:rPr>
      </w:pPr>
      <w:bookmarkStart w:id="140" w:name="a27"/>
      <w:bookmarkEnd w:id="140"/>
      <w:r>
        <w:rPr>
          <w:color w:val="000000"/>
        </w:rPr>
        <w:t>ГЛАВА 4</w:t>
      </w:r>
      <w:r>
        <w:rPr>
          <w:color w:val="000000"/>
        </w:rPr>
        <w:br/>
        <w:t>ПОРЯДОК ИДЕНТИФИКАЦИИ (АВТОРИЗАЦИИ) ГОСУДАРСТВЕННЫХ ОРГАНИЗАЦИЙ, ЗАЯВИТЕЛЕЙ В СИСТЕМЕ УЧЕТА И ОБРАБОТКИ ОБРАЩЕНИЙ</w:t>
      </w:r>
    </w:p>
    <w:p w14:paraId="291E70DD" w14:textId="77777777" w:rsidR="00000000" w:rsidRDefault="00000000">
      <w:pPr>
        <w:spacing w:before="160"/>
        <w:ind w:firstLine="567"/>
        <w:jc w:val="both"/>
        <w:rPr>
          <w:color w:val="000000"/>
        </w:rPr>
      </w:pPr>
      <w:bookmarkStart w:id="141" w:name="a18"/>
      <w:bookmarkEnd w:id="141"/>
      <w:r>
        <w:rPr>
          <w:color w:val="000000"/>
        </w:rPr>
        <w:t>32. Оператором системы учета и обработки обращений осуществляется регистрация внешнего администратора организации в системе учета и обработки обращений на основании сведений о наименовании, учетном номере плательщика, адресе места нахождения государственной организации, а также сведений об адресе служебной электронной почты и номере служебного телефона внешнего администратора организации.</w:t>
      </w:r>
    </w:p>
    <w:p w14:paraId="0FDC994B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При этом один адрес служебной электронной почты и один номер служебного телефона могут быть использованы для регистрации не более одной учетной записи внешнего администратора организации.</w:t>
      </w:r>
    </w:p>
    <w:p w14:paraId="1CF17EE8" w14:textId="77777777" w:rsidR="00000000" w:rsidRDefault="00000000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33. Внешним администратором организации (внешним администратором обособленного подразделения) осуществляется регистрация внешних администраторов обособленных подразделений и ответственных лиц (ответственных лиц) на основании следующих сведений о них:</w:t>
      </w:r>
    </w:p>
    <w:p w14:paraId="779E47A5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фамилия, собственное имя, отчество (если таковое имеется);</w:t>
      </w:r>
    </w:p>
    <w:p w14:paraId="0E2F7C15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должность;</w:t>
      </w:r>
    </w:p>
    <w:p w14:paraId="4EB7DDE9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адрес места нахождения государственной организации;</w:t>
      </w:r>
    </w:p>
    <w:p w14:paraId="7EC91AE4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адрес служебной электронной почты;</w:t>
      </w:r>
    </w:p>
    <w:p w14:paraId="0419A893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номер служебного телефона;</w:t>
      </w:r>
    </w:p>
    <w:p w14:paraId="6764B9BC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иная информация в соответствии с регламентом.</w:t>
      </w:r>
    </w:p>
    <w:p w14:paraId="1E365331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При этом один адрес служебной электронной почты и один номер служебного телефона могут быть использованы для регистрации не более одной учетной записи внешнего администратора обособленного подразделения (ответственного лица).</w:t>
      </w:r>
    </w:p>
    <w:p w14:paraId="252235E0" w14:textId="77777777" w:rsidR="00000000" w:rsidRDefault="00000000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34. По завершении регистрации лиц, указанных в пунктах 32 и 33 настоящего Положения, система учета и обработки обращений в автоматическом режиме формирует для них личные электронные кабинеты.</w:t>
      </w:r>
    </w:p>
    <w:p w14:paraId="2C799942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Активация пользователями, указанными в пунктах 32 и 33 настоящего Положения, личных электронных кабинетов осуществляется при первичном входе в порядке, установленном регламентом.</w:t>
      </w:r>
    </w:p>
    <w:p w14:paraId="4FF94C5F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После активации личного электронного кабинета пользователь для идентификации и аутентификации в системе учета и обработки обращений использует средство ЭЦП.</w:t>
      </w:r>
    </w:p>
    <w:p w14:paraId="29F3B8B9" w14:textId="77777777" w:rsidR="00000000" w:rsidRDefault="00000000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35. После прохождения внешним администратором организации (внешним администратором обособленного подразделения) процедур идентификации и аутентификации система учета и обработки обращений осуществляет его авторизацию путем предоставления возможности использования в личном электронном кабинете доступных ему функциональных возможностей.</w:t>
      </w:r>
    </w:p>
    <w:p w14:paraId="06024D61" w14:textId="77777777" w:rsidR="00000000" w:rsidRDefault="00000000">
      <w:pPr>
        <w:pStyle w:val="point"/>
        <w:rPr>
          <w:color w:val="000000"/>
        </w:rPr>
      </w:pPr>
      <w:r>
        <w:rPr>
          <w:color w:val="000000"/>
        </w:rPr>
        <w:t>36. После прохождения ответственным лицом процедур идентификации и аутентификации система учета и обработки обращений осуществляет его авторизацию путем предоставления возможности использования в личном электронном кабинете функциональных возможностей, доступных ответственным лицам, согласно установленному внешним администратором организации (внешним администратором обособленного подразделения) уровню доступа.</w:t>
      </w:r>
    </w:p>
    <w:p w14:paraId="215F303F" w14:textId="77777777" w:rsidR="00000000" w:rsidRDefault="00000000">
      <w:pPr>
        <w:pStyle w:val="point"/>
        <w:rPr>
          <w:color w:val="000000"/>
        </w:rPr>
      </w:pPr>
      <w:r>
        <w:rPr>
          <w:color w:val="000000"/>
        </w:rPr>
        <w:t>37. Заявители регистрируются в системе учета и обработки обращений путем внесения в форму регистрации на интернет-сайте следующих сведений о себе:</w:t>
      </w:r>
    </w:p>
    <w:p w14:paraId="5BCAA897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фамилия, собственное имя, отчество (если таковое имеется), адрес места жительства (места пребывания), абонентский номер сотовой подвижной электросвязи, адрес электронной почты – для физического лица;</w:t>
      </w:r>
    </w:p>
    <w:p w14:paraId="08B2A28B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учетный номер плательщика, наименование, адрес места нахождения организации, а также фамилия, собственное имя, отчество (если таковое имеется), адрес электронной почты и абонентский номер сотовой подвижной электросвязи руководителя или лица, уполномоченного подписывать обращения, – для юридического лица.</w:t>
      </w:r>
    </w:p>
    <w:p w14:paraId="4812615F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При этом один адрес электронной почты и один абонентский номер сотовой подвижной электросвязи могут быть использованы для регистрации не более одной учетной записи заявителя.</w:t>
      </w:r>
    </w:p>
    <w:p w14:paraId="042E602B" w14:textId="77777777" w:rsidR="00000000" w:rsidRDefault="00000000">
      <w:pPr>
        <w:pStyle w:val="point"/>
        <w:rPr>
          <w:color w:val="000000"/>
        </w:rPr>
      </w:pPr>
      <w:r>
        <w:rPr>
          <w:color w:val="000000"/>
        </w:rPr>
        <w:t>38. В ходе регистрации заявитель подтверждает абонентский номер сотовой подвижной электросвязи путем внесения кода подтверждения, полученного в СМС-сообщении на указанный номер.</w:t>
      </w:r>
    </w:p>
    <w:p w14:paraId="022BFF42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По завершении регистрации заявителя система учета и обработки обращений в автоматическом режиме формирует личный электронный кабинет заявителя.</w:t>
      </w:r>
    </w:p>
    <w:p w14:paraId="6CEC2BD7" w14:textId="77777777" w:rsidR="00000000" w:rsidRDefault="00000000">
      <w:pPr>
        <w:pStyle w:val="point"/>
        <w:rPr>
          <w:color w:val="000000"/>
        </w:rPr>
      </w:pPr>
      <w:r>
        <w:rPr>
          <w:color w:val="000000"/>
        </w:rPr>
        <w:t>39. Активация заявителем личного электронного кабинета осуществляется при первичном входе в порядке, установленном регламентом.</w:t>
      </w:r>
    </w:p>
    <w:p w14:paraId="3B5ABF09" w14:textId="77777777" w:rsidR="00000000" w:rsidRDefault="00000000">
      <w:pPr>
        <w:pStyle w:val="point"/>
        <w:rPr>
          <w:color w:val="000000"/>
        </w:rPr>
      </w:pPr>
      <w:r>
        <w:rPr>
          <w:color w:val="000000"/>
        </w:rPr>
        <w:t>40. После активации личного электронного кабинета заявитель, являющийся юридическим лицом, для идентификации и аутентификации в системе учета и обработки обращений использует средство ЭЦП.</w:t>
      </w:r>
    </w:p>
    <w:p w14:paraId="235F8447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После активации личного электронного кабинета заявитель, являющийся гражданином, для идентификации и аутентификации в системе учета и обработки обращений может использовать:</w:t>
      </w:r>
    </w:p>
    <w:p w14:paraId="226260A0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логин и пароль, сформированные им при регистрации в системе учета и обработки обращений;</w:t>
      </w:r>
    </w:p>
    <w:p w14:paraId="3321A2E2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логин и пароль, сформированные в процессе регистрации в национальной почтовой электронной системе;</w:t>
      </w:r>
    </w:p>
    <w:p w14:paraId="2C7279E4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средство ЭЦП.</w:t>
      </w:r>
    </w:p>
    <w:p w14:paraId="3EBAE5BD" w14:textId="77777777" w:rsidR="00000000" w:rsidRDefault="00000000">
      <w:pPr>
        <w:pStyle w:val="point"/>
        <w:rPr>
          <w:color w:val="000000"/>
        </w:rPr>
      </w:pPr>
      <w:r>
        <w:rPr>
          <w:color w:val="000000"/>
        </w:rPr>
        <w:t>41. После прохождения заявителем процедур идентификации и аутентификации система учета и обработки обращений осуществляет его авторизацию путем предоставления возможности использования в личном электронном кабинете доступных ему функциональных возможностей.</w:t>
      </w:r>
    </w:p>
    <w:p w14:paraId="230C4932" w14:textId="77777777" w:rsidR="00000000" w:rsidRDefault="00000000">
      <w:pPr>
        <w:pStyle w:val="point"/>
        <w:rPr>
          <w:color w:val="000000"/>
        </w:rPr>
      </w:pPr>
      <w:r>
        <w:rPr>
          <w:color w:val="000000"/>
        </w:rPr>
        <w:t>42. Перечень функциональных возможностей системы учета и обработки обращений, доступных внешнему администратору организации, внешнему администратору обособленного подразделения, ответственным лицам, заявителю, а также уровни доступа к функциональным возможностям, доступным ответственным лицам, определяются регламентом.</w:t>
      </w:r>
    </w:p>
    <w:p w14:paraId="2960CC39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Порядок регистрации государственных организаций в системе учета и обработки обращений, создания и ведения их учетных записей устанавливается регламентом.</w:t>
      </w:r>
    </w:p>
    <w:p w14:paraId="01875E02" w14:textId="77777777" w:rsidR="003C10CB" w:rsidRDefault="00000000">
      <w:pPr>
        <w:pStyle w:val="newncpi"/>
        <w:rPr>
          <w:color w:val="000000"/>
        </w:rPr>
      </w:pPr>
      <w:r>
        <w:rPr>
          <w:color w:val="000000"/>
        </w:rPr>
        <w:t> </w:t>
      </w:r>
    </w:p>
    <w:sectPr w:rsidR="003C10CB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binfo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85F"/>
    <w:rsid w:val="003C10CB"/>
    <w:rsid w:val="0098785F"/>
    <w:rsid w:val="009D3855"/>
    <w:rsid w:val="00C15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08C19"/>
  <w15:docId w15:val="{EE0D2A27-E420-49FB-88B8-E941FD5D3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hAnsi="Times New Roman" w:cs="Times New Roman"/>
      <w:b/>
      <w:bCs/>
      <w:kern w:val="0"/>
      <w:sz w:val="27"/>
      <w:szCs w:val="27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  <w:shd w:val="clear" w:color="auto" w:fill="auto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  <w:shd w:val="clear" w:color="auto" w:fill="auto"/>
    </w:rPr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character" w:styleId="HTML0">
    <w:name w:val="HTML Cite"/>
    <w:basedOn w:val="a0"/>
    <w:uiPriority w:val="99"/>
    <w:semiHidden/>
    <w:unhideWhenUsed/>
    <w:rPr>
      <w:i/>
      <w:iCs/>
      <w:shd w:val="clear" w:color="auto" w:fill="D8D8D8"/>
    </w:rPr>
  </w:style>
  <w:style w:type="character" w:styleId="HTML1">
    <w:name w:val="HTML Code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HTML2">
    <w:name w:val="HTML Definition"/>
    <w:basedOn w:val="a0"/>
    <w:uiPriority w:val="99"/>
    <w:semiHidden/>
    <w:unhideWhenUsed/>
    <w:rPr>
      <w:i/>
      <w:iCs/>
    </w:rPr>
  </w:style>
  <w:style w:type="character" w:styleId="HTML3">
    <w:name w:val="HTML Keyboard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paragraph" w:styleId="HTML4">
    <w:name w:val="HTML Preformatted"/>
    <w:basedOn w:val="a"/>
    <w:link w:val="HTML5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kern w:val="0"/>
    </w:rPr>
  </w:style>
  <w:style w:type="character" w:customStyle="1" w:styleId="HTML5">
    <w:name w:val="Стандартный HTML Знак"/>
    <w:basedOn w:val="a0"/>
    <w:link w:val="HTML4"/>
    <w:uiPriority w:val="99"/>
    <w:semiHidden/>
    <w:rPr>
      <w:rFonts w:ascii="Courier New" w:hAnsi="Courier New" w:cs="Courier New"/>
      <w:kern w:val="0"/>
    </w:rPr>
  </w:style>
  <w:style w:type="character" w:styleId="HTML6">
    <w:name w:val="HTML Sample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a5">
    <w:name w:val="Strong"/>
    <w:basedOn w:val="a0"/>
    <w:uiPriority w:val="22"/>
    <w:qFormat/>
    <w:rPr>
      <w:b/>
      <w:bCs/>
    </w:r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styleId="a6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nnouncement-authorname">
    <w:name w:val="announcement-author_name"/>
    <w:basedOn w:val="a"/>
    <w:pPr>
      <w:spacing w:after="90" w:line="240" w:lineRule="auto"/>
    </w:pPr>
    <w:rPr>
      <w:rFonts w:ascii="Times New Roman" w:hAnsi="Times New Roman" w:cs="Times New Roman"/>
      <w:kern w:val="0"/>
    </w:rPr>
  </w:style>
  <w:style w:type="paragraph" w:customStyle="1" w:styleId="part">
    <w:name w:val="par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kern w:val="0"/>
    </w:rPr>
  </w:style>
  <w:style w:type="paragraph" w:customStyle="1" w:styleId="article">
    <w:name w:val="article"/>
    <w:basedOn w:val="a"/>
    <w:pPr>
      <w:spacing w:before="360" w:after="360" w:line="240" w:lineRule="auto"/>
      <w:ind w:left="1922" w:hanging="1355"/>
    </w:pPr>
    <w:rPr>
      <w:rFonts w:ascii="Times New Roman" w:hAnsi="Times New Roman" w:cs="Times New Roman"/>
      <w:b/>
      <w:bCs/>
      <w:kern w:val="0"/>
    </w:rPr>
  </w:style>
  <w:style w:type="paragraph" w:customStyle="1" w:styleId="title">
    <w:name w:val="title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kern w:val="0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kern w:val="0"/>
    </w:rPr>
  </w:style>
  <w:style w:type="paragraph" w:customStyle="1" w:styleId="aspaper">
    <w:name w:val="aspape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olor w:val="FF0000"/>
      <w:kern w:val="0"/>
    </w:rPr>
  </w:style>
  <w:style w:type="paragraph" w:customStyle="1" w:styleId="chapter">
    <w:name w:val="chapt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kern w:val="0"/>
    </w:rPr>
  </w:style>
  <w:style w:type="paragraph" w:customStyle="1" w:styleId="titleg">
    <w:name w:val="titleg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kern w:val="0"/>
    </w:rPr>
  </w:style>
  <w:style w:type="paragraph" w:customStyle="1" w:styleId="titlepr">
    <w:name w:val="titlep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kern w:val="0"/>
    </w:rPr>
  </w:style>
  <w:style w:type="paragraph" w:customStyle="1" w:styleId="agree">
    <w:name w:val="agree"/>
    <w:basedOn w:val="a"/>
    <w:pPr>
      <w:spacing w:after="28" w:line="240" w:lineRule="auto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razdel">
    <w:name w:val="razdel"/>
    <w:basedOn w:val="a"/>
    <w:pPr>
      <w:spacing w:after="0" w:line="240" w:lineRule="auto"/>
      <w:ind w:firstLine="567"/>
      <w:jc w:val="center"/>
    </w:pPr>
    <w:rPr>
      <w:rFonts w:ascii="Times New Roman" w:hAnsi="Times New Roman" w:cs="Times New Roman"/>
      <w:b/>
      <w:bCs/>
      <w:caps/>
      <w:kern w:val="0"/>
      <w:sz w:val="32"/>
      <w:szCs w:val="32"/>
    </w:rPr>
  </w:style>
  <w:style w:type="paragraph" w:customStyle="1" w:styleId="podrazdel">
    <w:name w:val="podrazdel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aps/>
      <w:kern w:val="0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kern w:val="0"/>
    </w:rPr>
  </w:style>
  <w:style w:type="paragraph" w:customStyle="1" w:styleId="onestring">
    <w:name w:val="onestring"/>
    <w:basedOn w:val="a"/>
    <w:pPr>
      <w:spacing w:before="160" w:line="240" w:lineRule="auto"/>
      <w:jc w:val="right"/>
    </w:pPr>
    <w:rPr>
      <w:rFonts w:ascii="Times New Roman" w:hAnsi="Times New Roman" w:cs="Times New Roman"/>
      <w:kern w:val="0"/>
      <w:sz w:val="22"/>
      <w:szCs w:val="22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titlek">
    <w:name w:val="titlek"/>
    <w:basedOn w:val="a"/>
    <w:pPr>
      <w:spacing w:before="360" w:after="0" w:line="240" w:lineRule="auto"/>
      <w:jc w:val="center"/>
    </w:pPr>
    <w:rPr>
      <w:rFonts w:ascii="Times New Roman" w:hAnsi="Times New Roman" w:cs="Times New Roman"/>
      <w:caps/>
      <w:kern w:val="0"/>
    </w:rPr>
  </w:style>
  <w:style w:type="paragraph" w:customStyle="1" w:styleId="izvlechen">
    <w:name w:val="izvlechen"/>
    <w:basedOn w:val="a"/>
    <w:pPr>
      <w:spacing w:after="0" w:line="240" w:lineRule="auto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underpoint">
    <w:name w:val="under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signed">
    <w:name w:val="signed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odobren">
    <w:name w:val="odobren"/>
    <w:basedOn w:val="a"/>
    <w:pPr>
      <w:spacing w:after="0" w:line="240" w:lineRule="auto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odobren1">
    <w:name w:val="odobren1"/>
    <w:basedOn w:val="a"/>
    <w:pPr>
      <w:spacing w:after="120" w:line="240" w:lineRule="auto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comment">
    <w:name w:val="comment"/>
    <w:basedOn w:val="a"/>
    <w:pPr>
      <w:spacing w:before="160" w:line="240" w:lineRule="auto"/>
      <w:ind w:firstLine="709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preamble">
    <w:name w:val="preamble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snoski">
    <w:name w:val="snoski"/>
    <w:basedOn w:val="a"/>
    <w:pPr>
      <w:spacing w:after="0" w:line="240" w:lineRule="auto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paragraph">
    <w:name w:val="paragraph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b/>
      <w:bCs/>
      <w:kern w:val="0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numnrpa">
    <w:name w:val="numnrpa"/>
    <w:basedOn w:val="a"/>
    <w:pPr>
      <w:spacing w:after="0" w:line="240" w:lineRule="auto"/>
    </w:pPr>
    <w:rPr>
      <w:rFonts w:ascii="Times New Roman" w:hAnsi="Times New Roman" w:cs="Times New Roman"/>
      <w:kern w:val="0"/>
      <w:sz w:val="36"/>
      <w:szCs w:val="36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prinodobren">
    <w:name w:val="prinodobren"/>
    <w:basedOn w:val="a"/>
    <w:pPr>
      <w:spacing w:before="360" w:after="360" w:line="240" w:lineRule="auto"/>
    </w:pPr>
    <w:rPr>
      <w:rFonts w:ascii="Times New Roman" w:hAnsi="Times New Roman" w:cs="Times New Roman"/>
      <w:kern w:val="0"/>
    </w:rPr>
  </w:style>
  <w:style w:type="paragraph" w:customStyle="1" w:styleId="spiski">
    <w:name w:val="spiski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nonumheader">
    <w:name w:val="no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kern w:val="0"/>
    </w:rPr>
  </w:style>
  <w:style w:type="paragraph" w:customStyle="1" w:styleId="numheader">
    <w:name w:val="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kern w:val="0"/>
    </w:rPr>
  </w:style>
  <w:style w:type="paragraph" w:customStyle="1" w:styleId="agreefio">
    <w:name w:val="agreefio"/>
    <w:basedOn w:val="a"/>
    <w:pPr>
      <w:spacing w:after="0" w:line="240" w:lineRule="auto"/>
      <w:ind w:firstLine="1021"/>
      <w:jc w:val="both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agreedate">
    <w:name w:val="agreedate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kern w:val="0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kern w:val="0"/>
    </w:rPr>
  </w:style>
  <w:style w:type="paragraph" w:customStyle="1" w:styleId="changeutrs">
    <w:name w:val="changeutrs"/>
    <w:basedOn w:val="a"/>
    <w:pPr>
      <w:spacing w:after="360" w:line="240" w:lineRule="auto"/>
      <w:ind w:left="1134"/>
      <w:jc w:val="both"/>
    </w:pPr>
    <w:rPr>
      <w:rFonts w:ascii="Times New Roman" w:hAnsi="Times New Roman" w:cs="Times New Roman"/>
      <w:kern w:val="0"/>
    </w:rPr>
  </w:style>
  <w:style w:type="paragraph" w:customStyle="1" w:styleId="changeold">
    <w:name w:val="changeol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i/>
      <w:iCs/>
      <w:kern w:val="0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kern w:val="0"/>
    </w:rPr>
  </w:style>
  <w:style w:type="paragraph" w:customStyle="1" w:styleId="newncpi1">
    <w:name w:val="newncpi1"/>
    <w:basedOn w:val="a"/>
    <w:pPr>
      <w:spacing w:after="0" w:line="240" w:lineRule="auto"/>
      <w:ind w:left="567"/>
      <w:jc w:val="both"/>
    </w:pPr>
    <w:rPr>
      <w:rFonts w:ascii="Times New Roman" w:hAnsi="Times New Roman" w:cs="Times New Roman"/>
      <w:kern w:val="0"/>
    </w:rPr>
  </w:style>
  <w:style w:type="paragraph" w:customStyle="1" w:styleId="edizmeren">
    <w:name w:val="edizmeren"/>
    <w:basedOn w:val="a"/>
    <w:pPr>
      <w:spacing w:after="0" w:line="240" w:lineRule="auto"/>
      <w:jc w:val="right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zagrazdel">
    <w:name w:val="zagrazdel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kern w:val="0"/>
    </w:rPr>
  </w:style>
  <w:style w:type="paragraph" w:customStyle="1" w:styleId="placeprin">
    <w:name w:val="placeprin"/>
    <w:basedOn w:val="a"/>
    <w:pPr>
      <w:spacing w:after="0" w:line="240" w:lineRule="auto"/>
      <w:jc w:val="center"/>
    </w:pPr>
    <w:rPr>
      <w:rFonts w:ascii="Times New Roman" w:hAnsi="Times New Roman" w:cs="Times New Roman"/>
      <w:i/>
      <w:iCs/>
      <w:kern w:val="0"/>
    </w:rPr>
  </w:style>
  <w:style w:type="paragraph" w:customStyle="1" w:styleId="primer">
    <w:name w:val="primer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withpar">
    <w:name w:val="withpar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withoutpar">
    <w:name w:val="withoutpar"/>
    <w:basedOn w:val="a"/>
    <w:pPr>
      <w:spacing w:before="160" w:line="240" w:lineRule="auto"/>
      <w:jc w:val="both"/>
    </w:pPr>
    <w:rPr>
      <w:rFonts w:ascii="Times New Roman" w:hAnsi="Times New Roman" w:cs="Times New Roman"/>
      <w:kern w:val="0"/>
    </w:rPr>
  </w:style>
  <w:style w:type="paragraph" w:customStyle="1" w:styleId="undline">
    <w:name w:val="undline"/>
    <w:basedOn w:val="a"/>
    <w:pPr>
      <w:spacing w:before="160" w:line="240" w:lineRule="auto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underline">
    <w:name w:val="underline"/>
    <w:basedOn w:val="a"/>
    <w:pPr>
      <w:spacing w:after="0" w:line="240" w:lineRule="auto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ncpicomment">
    <w:name w:val="ncpicomment"/>
    <w:basedOn w:val="a"/>
    <w:pPr>
      <w:spacing w:before="120" w:after="0" w:line="240" w:lineRule="auto"/>
      <w:ind w:left="1134"/>
      <w:jc w:val="both"/>
    </w:pPr>
    <w:rPr>
      <w:rFonts w:ascii="Times New Roman" w:hAnsi="Times New Roman" w:cs="Times New Roman"/>
      <w:i/>
      <w:iCs/>
      <w:kern w:val="0"/>
    </w:rPr>
  </w:style>
  <w:style w:type="paragraph" w:customStyle="1" w:styleId="rekviziti">
    <w:name w:val="rekviziti"/>
    <w:basedOn w:val="a"/>
    <w:pPr>
      <w:spacing w:after="0" w:line="240" w:lineRule="auto"/>
      <w:ind w:left="1134"/>
      <w:jc w:val="both"/>
    </w:pPr>
    <w:rPr>
      <w:rFonts w:ascii="Times New Roman" w:hAnsi="Times New Roman" w:cs="Times New Roman"/>
      <w:kern w:val="0"/>
    </w:rPr>
  </w:style>
  <w:style w:type="paragraph" w:customStyle="1" w:styleId="ncpidel">
    <w:name w:val="ncpidel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kern w:val="0"/>
    </w:rPr>
  </w:style>
  <w:style w:type="paragraph" w:customStyle="1" w:styleId="tsifra">
    <w:name w:val="tsifra"/>
    <w:basedOn w:val="a"/>
    <w:pPr>
      <w:spacing w:after="0" w:line="240" w:lineRule="auto"/>
    </w:pPr>
    <w:rPr>
      <w:rFonts w:ascii="Times New Roman" w:hAnsi="Times New Roman" w:cs="Times New Roman"/>
      <w:b/>
      <w:bCs/>
      <w:kern w:val="0"/>
      <w:sz w:val="36"/>
      <w:szCs w:val="36"/>
    </w:rPr>
  </w:style>
  <w:style w:type="paragraph" w:customStyle="1" w:styleId="articleintext">
    <w:name w:val="articleintex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newncpiv">
    <w:name w:val="newncp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kern w:val="0"/>
    </w:rPr>
  </w:style>
  <w:style w:type="paragraph" w:customStyle="1" w:styleId="snoskiv">
    <w:name w:val="snosk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kern w:val="0"/>
      <w:sz w:val="20"/>
      <w:szCs w:val="20"/>
    </w:rPr>
  </w:style>
  <w:style w:type="paragraph" w:customStyle="1" w:styleId="articlev">
    <w:name w:val="articlev"/>
    <w:basedOn w:val="a"/>
    <w:pPr>
      <w:spacing w:before="360" w:after="360" w:line="240" w:lineRule="auto"/>
      <w:ind w:firstLine="567"/>
    </w:pPr>
    <w:rPr>
      <w:rFonts w:ascii="Times New Roman" w:hAnsi="Times New Roman" w:cs="Times New Roman"/>
      <w:i/>
      <w:iCs/>
      <w:kern w:val="0"/>
    </w:rPr>
  </w:style>
  <w:style w:type="paragraph" w:customStyle="1" w:styleId="contentword">
    <w:name w:val="contentwor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caps/>
      <w:kern w:val="0"/>
      <w:sz w:val="22"/>
      <w:szCs w:val="22"/>
    </w:rPr>
  </w:style>
  <w:style w:type="paragraph" w:customStyle="1" w:styleId="contenttext">
    <w:name w:val="contenttext"/>
    <w:basedOn w:val="a"/>
    <w:pPr>
      <w:spacing w:before="160" w:line="240" w:lineRule="auto"/>
      <w:ind w:left="1134" w:hanging="1134"/>
    </w:pPr>
    <w:rPr>
      <w:rFonts w:ascii="Times New Roman" w:hAnsi="Times New Roman" w:cs="Times New Roman"/>
      <w:kern w:val="0"/>
      <w:sz w:val="22"/>
      <w:szCs w:val="22"/>
    </w:rPr>
  </w:style>
  <w:style w:type="paragraph" w:customStyle="1" w:styleId="gosreg">
    <w:name w:val="gosreg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  <w:kern w:val="0"/>
      <w:sz w:val="20"/>
      <w:szCs w:val="20"/>
    </w:rPr>
  </w:style>
  <w:style w:type="paragraph" w:customStyle="1" w:styleId="articlect">
    <w:name w:val="articlec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kern w:val="0"/>
    </w:rPr>
  </w:style>
  <w:style w:type="paragraph" w:customStyle="1" w:styleId="letter">
    <w:name w:val="letter"/>
    <w:basedOn w:val="a"/>
    <w:pPr>
      <w:spacing w:before="360" w:after="360" w:line="240" w:lineRule="auto"/>
    </w:pPr>
    <w:rPr>
      <w:rFonts w:ascii="Times New Roman" w:hAnsi="Times New Roman" w:cs="Times New Roman"/>
      <w:kern w:val="0"/>
    </w:rPr>
  </w:style>
  <w:style w:type="paragraph" w:customStyle="1" w:styleId="recepient">
    <w:name w:val="recepient"/>
    <w:basedOn w:val="a"/>
    <w:pPr>
      <w:spacing w:after="0" w:line="240" w:lineRule="auto"/>
      <w:ind w:left="5103"/>
    </w:pPr>
    <w:rPr>
      <w:rFonts w:ascii="Times New Roman" w:hAnsi="Times New Roman" w:cs="Times New Roman"/>
      <w:kern w:val="0"/>
    </w:rPr>
  </w:style>
  <w:style w:type="paragraph" w:customStyle="1" w:styleId="doklad">
    <w:name w:val="doklad"/>
    <w:basedOn w:val="a"/>
    <w:pPr>
      <w:spacing w:before="160" w:line="240" w:lineRule="auto"/>
      <w:ind w:left="2835"/>
    </w:pPr>
    <w:rPr>
      <w:rFonts w:ascii="Times New Roman" w:hAnsi="Times New Roman" w:cs="Times New Roman"/>
      <w:kern w:val="0"/>
    </w:rPr>
  </w:style>
  <w:style w:type="paragraph" w:customStyle="1" w:styleId="onpaper">
    <w:name w:val="onpaper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kern w:val="0"/>
      <w:sz w:val="20"/>
      <w:szCs w:val="20"/>
    </w:rPr>
  </w:style>
  <w:style w:type="paragraph" w:customStyle="1" w:styleId="formula">
    <w:name w:val="formula"/>
    <w:basedOn w:val="a"/>
    <w:pPr>
      <w:spacing w:before="160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tableblank">
    <w:name w:val="tableblank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table9">
    <w:name w:val="table9"/>
    <w:basedOn w:val="a"/>
    <w:pPr>
      <w:spacing w:after="0" w:line="240" w:lineRule="auto"/>
    </w:pPr>
    <w:rPr>
      <w:rFonts w:ascii="Times New Roman" w:hAnsi="Times New Roman" w:cs="Times New Roman"/>
      <w:kern w:val="0"/>
      <w:sz w:val="18"/>
      <w:szCs w:val="18"/>
    </w:rPr>
  </w:style>
  <w:style w:type="paragraph" w:customStyle="1" w:styleId="table8">
    <w:name w:val="table8"/>
    <w:basedOn w:val="a"/>
    <w:pPr>
      <w:spacing w:after="0" w:line="240" w:lineRule="auto"/>
    </w:pPr>
    <w:rPr>
      <w:rFonts w:ascii="Times New Roman" w:hAnsi="Times New Roman" w:cs="Times New Roman"/>
      <w:kern w:val="0"/>
      <w:sz w:val="16"/>
      <w:szCs w:val="16"/>
    </w:rPr>
  </w:style>
  <w:style w:type="paragraph" w:customStyle="1" w:styleId="table7">
    <w:name w:val="table7"/>
    <w:basedOn w:val="a"/>
    <w:pPr>
      <w:spacing w:after="0" w:line="240" w:lineRule="auto"/>
    </w:pPr>
    <w:rPr>
      <w:rFonts w:ascii="Times New Roman" w:hAnsi="Times New Roman" w:cs="Times New Roman"/>
      <w:kern w:val="0"/>
      <w:sz w:val="14"/>
      <w:szCs w:val="14"/>
    </w:rPr>
  </w:style>
  <w:style w:type="paragraph" w:customStyle="1" w:styleId="begform">
    <w:name w:val="beg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endform">
    <w:name w:val="end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actual">
    <w:name w:val="actual"/>
    <w:basedOn w:val="a"/>
    <w:pPr>
      <w:spacing w:after="0" w:line="240" w:lineRule="auto"/>
      <w:ind w:firstLine="567"/>
      <w:jc w:val="both"/>
    </w:pPr>
    <w:rPr>
      <w:rFonts w:ascii="Gbinfo" w:hAnsi="Gbinfo" w:cs="Times New Roman"/>
      <w:kern w:val="0"/>
      <w:sz w:val="20"/>
      <w:szCs w:val="20"/>
    </w:rPr>
  </w:style>
  <w:style w:type="paragraph" w:customStyle="1" w:styleId="actualbez">
    <w:name w:val="actualbez"/>
    <w:basedOn w:val="a"/>
    <w:pPr>
      <w:spacing w:after="0" w:line="240" w:lineRule="auto"/>
      <w:jc w:val="both"/>
    </w:pPr>
    <w:rPr>
      <w:rFonts w:ascii="Gbinfo" w:hAnsi="Gbinfo" w:cs="Times New Roman"/>
      <w:kern w:val="0"/>
      <w:sz w:val="20"/>
      <w:szCs w:val="20"/>
    </w:rPr>
  </w:style>
  <w:style w:type="paragraph" w:customStyle="1" w:styleId="gcomment">
    <w:name w:val="g_comment"/>
    <w:basedOn w:val="a"/>
    <w:pPr>
      <w:spacing w:after="0" w:line="240" w:lineRule="auto"/>
      <w:jc w:val="right"/>
    </w:pPr>
    <w:rPr>
      <w:rFonts w:ascii="Gbinfo" w:hAnsi="Gbinfo" w:cs="Times New Roman"/>
      <w:i/>
      <w:iCs/>
      <w:kern w:val="0"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200" w:line="240" w:lineRule="auto"/>
    </w:pPr>
    <w:rPr>
      <w:rFonts w:ascii="Times New Roman" w:hAnsi="Times New Roman" w:cs="Times New Roman"/>
      <w:kern w:val="0"/>
      <w:sz w:val="22"/>
      <w:szCs w:val="22"/>
    </w:rPr>
  </w:style>
  <w:style w:type="paragraph" w:customStyle="1" w:styleId="inserttext">
    <w:name w:val="insert_text"/>
    <w:basedOn w:val="a"/>
    <w:pPr>
      <w:spacing w:before="100" w:after="0" w:line="240" w:lineRule="auto"/>
      <w:ind w:left="560"/>
      <w:jc w:val="both"/>
    </w:pPr>
    <w:rPr>
      <w:rFonts w:ascii="Times New Roman" w:hAnsi="Times New Roman" w:cs="Times New Roman"/>
      <w:kern w:val="0"/>
      <w:sz w:val="22"/>
      <w:szCs w:val="22"/>
    </w:rPr>
  </w:style>
  <w:style w:type="paragraph" w:customStyle="1" w:styleId="insertspr">
    <w:name w:val="insert_spr"/>
    <w:basedOn w:val="a"/>
    <w:pPr>
      <w:spacing w:before="100" w:after="0" w:line="240" w:lineRule="auto"/>
      <w:jc w:val="both"/>
    </w:pPr>
    <w:rPr>
      <w:rFonts w:ascii="Times New Roman" w:hAnsi="Times New Roman" w:cs="Times New Roman"/>
      <w:kern w:val="0"/>
      <w:sz w:val="22"/>
      <w:szCs w:val="22"/>
    </w:rPr>
  </w:style>
  <w:style w:type="paragraph" w:customStyle="1" w:styleId="snippet-active">
    <w:name w:val="snippet-active"/>
    <w:basedOn w:val="a"/>
    <w:pPr>
      <w:shd w:val="clear" w:color="auto" w:fill="FF9632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ast-title">
    <w:name w:val="toast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toast-close-button">
    <w:name w:val="toast-close-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kern w:val="0"/>
      <w:sz w:val="30"/>
      <w:szCs w:val="30"/>
    </w:rPr>
  </w:style>
  <w:style w:type="paragraph" w:customStyle="1" w:styleId="toast-top-center">
    <w:name w:val="toast-top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ast-bottom-center">
    <w:name w:val="toast-bottom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ast-top-full-width">
    <w:name w:val="toast-top-full-widt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ast-bottom-full-width">
    <w:name w:val="toast-bottom-full-widt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ast">
    <w:name w:val="toast"/>
    <w:basedOn w:val="a"/>
    <w:pPr>
      <w:shd w:val="clear" w:color="auto" w:fill="030303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ast-success">
    <w:name w:val="toast-success"/>
    <w:basedOn w:val="a"/>
    <w:pPr>
      <w:shd w:val="clear" w:color="auto" w:fill="51A351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ast-error">
    <w:name w:val="toast-error"/>
    <w:basedOn w:val="a"/>
    <w:pPr>
      <w:shd w:val="clear" w:color="auto" w:fill="BD362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ast-info">
    <w:name w:val="toast-info"/>
    <w:basedOn w:val="a"/>
    <w:pPr>
      <w:shd w:val="clear" w:color="auto" w:fill="2F96B4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ast-warning">
    <w:name w:val="toast-warning"/>
    <w:basedOn w:val="a"/>
    <w:pPr>
      <w:shd w:val="clear" w:color="auto" w:fill="F89406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ast-progress">
    <w:name w:val="toast-progress"/>
    <w:basedOn w:val="a"/>
    <w:pPr>
      <w:shd w:val="clear" w:color="auto" w:fill="000000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helper-hidden">
    <w:name w:val="ui-helper-hidd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ui-helper-hidden-accessible">
    <w:name w:val="ui-helper-hidden-accessible"/>
    <w:basedOn w:val="a"/>
    <w:pPr>
      <w:spacing w:after="0" w:line="240" w:lineRule="auto"/>
      <w:ind w:left="-15" w:right="-15"/>
    </w:pPr>
    <w:rPr>
      <w:rFonts w:ascii="Times New Roman" w:hAnsi="Times New Roman" w:cs="Times New Roman"/>
      <w:kern w:val="0"/>
    </w:rPr>
  </w:style>
  <w:style w:type="paragraph" w:customStyle="1" w:styleId="ui-helper-reset">
    <w:name w:val="ui-helper-reset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i-helper-zfix">
    <w:name w:val="ui-helper-zfix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">
    <w:name w:val="ui-icon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widget-icon-block">
    <w:name w:val="ui-widget-icon-block"/>
    <w:basedOn w:val="a"/>
    <w:pPr>
      <w:spacing w:before="100" w:beforeAutospacing="1" w:after="100" w:afterAutospacing="1" w:line="240" w:lineRule="auto"/>
      <w:ind w:left="-120"/>
    </w:pPr>
    <w:rPr>
      <w:rFonts w:ascii="Times New Roman" w:hAnsi="Times New Roman" w:cs="Times New Roman"/>
      <w:kern w:val="0"/>
    </w:rPr>
  </w:style>
  <w:style w:type="paragraph" w:customStyle="1" w:styleId="ui-widget-overlay">
    <w:name w:val="ui-widget-overlay"/>
    <w:basedOn w:val="a"/>
    <w:pPr>
      <w:shd w:val="clear" w:color="auto" w:fill="AAAAAA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menu">
    <w:name w:val="ui-menu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i-button">
    <w:name w:val="ui-button"/>
    <w:basedOn w:val="a"/>
    <w:pPr>
      <w:spacing w:before="100" w:beforeAutospacing="1" w:after="100" w:afterAutospacing="1" w:line="240" w:lineRule="auto"/>
      <w:ind w:right="24"/>
      <w:jc w:val="center"/>
      <w:textAlignment w:val="center"/>
    </w:pPr>
    <w:rPr>
      <w:rFonts w:ascii="Times New Roman" w:hAnsi="Times New Roman" w:cs="Times New Roman"/>
      <w:kern w:val="0"/>
    </w:rPr>
  </w:style>
  <w:style w:type="paragraph" w:customStyle="1" w:styleId="ui-button-icon-only">
    <w:name w:val="ui-button-icon-only"/>
    <w:basedOn w:val="a"/>
    <w:pPr>
      <w:spacing w:before="100" w:beforeAutospacing="1" w:after="100" w:afterAutospacing="1" w:line="240" w:lineRule="auto"/>
      <w:ind w:hanging="18913"/>
    </w:pPr>
    <w:rPr>
      <w:rFonts w:ascii="Times New Roman" w:hAnsi="Times New Roman" w:cs="Times New Roman"/>
      <w:kern w:val="0"/>
    </w:rPr>
  </w:style>
  <w:style w:type="paragraph" w:customStyle="1" w:styleId="ui-controlgroup">
    <w:name w:val="ui-controlgroup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kern w:val="0"/>
    </w:rPr>
  </w:style>
  <w:style w:type="paragraph" w:customStyle="1" w:styleId="ui-datepicker">
    <w:name w:val="ui-datepick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ui-datepicker-row-break">
    <w:name w:val="ui-datepicker-row-brea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"/>
      <w:szCs w:val="2"/>
    </w:rPr>
  </w:style>
  <w:style w:type="paragraph" w:customStyle="1" w:styleId="ui-datepicker-rtl">
    <w:name w:val="ui-datepicker-rtl"/>
    <w:basedOn w:val="a"/>
    <w:pPr>
      <w:bidi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ialog">
    <w:name w:val="ui-dialo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handle">
    <w:name w:val="ui-resizable-hand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"/>
      <w:szCs w:val="2"/>
    </w:rPr>
  </w:style>
  <w:style w:type="paragraph" w:customStyle="1" w:styleId="ui-resizable-n">
    <w:name w:val="ui-resizable-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s">
    <w:name w:val="ui-resizable-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e">
    <w:name w:val="ui-resizable-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w">
    <w:name w:val="ui-resizable-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se">
    <w:name w:val="ui-resizable-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sw">
    <w:name w:val="ui-resizable-s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nw">
    <w:name w:val="ui-resizable-n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ne">
    <w:name w:val="ui-resizable-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progressbar">
    <w:name w:val="ui-progress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electable-helper">
    <w:name w:val="ui-selectable-helper"/>
    <w:basedOn w:val="a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electmenu-menu">
    <w:name w:val="ui-selectmenu-menu"/>
    <w:basedOn w:val="a"/>
    <w:pPr>
      <w:spacing w:after="0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ui-selectmenu-open">
    <w:name w:val="ui-selectmenu-op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electmenu-text">
    <w:name w:val="ui-selectmenu-text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kern w:val="0"/>
    </w:rPr>
  </w:style>
  <w:style w:type="paragraph" w:customStyle="1" w:styleId="ui-slider">
    <w:name w:val="ui-sl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lider-horizontal">
    <w:name w:val="ui-slider-horizont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lider-vertical">
    <w:name w:val="ui-slider-vertic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pinner">
    <w:name w:val="ui-spinner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kern w:val="0"/>
    </w:rPr>
  </w:style>
  <w:style w:type="paragraph" w:customStyle="1" w:styleId="ui-spinner-input">
    <w:name w:val="ui-spinner-input"/>
    <w:basedOn w:val="a"/>
    <w:pPr>
      <w:spacing w:before="48" w:after="48" w:line="240" w:lineRule="auto"/>
      <w:ind w:left="96" w:right="480"/>
      <w:textAlignment w:val="center"/>
    </w:pPr>
    <w:rPr>
      <w:rFonts w:ascii="Times New Roman" w:hAnsi="Times New Roman" w:cs="Times New Roman"/>
      <w:kern w:val="0"/>
    </w:rPr>
  </w:style>
  <w:style w:type="paragraph" w:customStyle="1" w:styleId="ui-spinner-button">
    <w:name w:val="ui-spinner-button"/>
    <w:basedOn w:val="a"/>
    <w:pPr>
      <w:spacing w:after="0" w:line="240" w:lineRule="auto"/>
      <w:jc w:val="center"/>
    </w:pPr>
    <w:rPr>
      <w:rFonts w:ascii="Times New Roman" w:hAnsi="Times New Roman" w:cs="Times New Roman"/>
      <w:kern w:val="0"/>
      <w:sz w:val="12"/>
      <w:szCs w:val="12"/>
    </w:rPr>
  </w:style>
  <w:style w:type="paragraph" w:customStyle="1" w:styleId="ui-tabs">
    <w:name w:val="ui-tab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tooltip">
    <w:name w:val="ui-toolti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widget">
    <w:name w:val="ui-widget"/>
    <w:basedOn w:val="a"/>
    <w:pPr>
      <w:spacing w:before="100" w:beforeAutospacing="1" w:after="100" w:afterAutospacing="1" w:line="240" w:lineRule="auto"/>
    </w:pPr>
    <w:rPr>
      <w:rFonts w:ascii="Arial" w:hAnsi="Arial" w:cs="Arial"/>
      <w:kern w:val="0"/>
    </w:rPr>
  </w:style>
  <w:style w:type="paragraph" w:customStyle="1" w:styleId="ui-widget-content">
    <w:name w:val="ui-widget-content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333333"/>
      <w:kern w:val="0"/>
    </w:rPr>
  </w:style>
  <w:style w:type="paragraph" w:customStyle="1" w:styleId="ui-widget-header">
    <w:name w:val="ui-widget-header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9E9E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333333"/>
      <w:kern w:val="0"/>
    </w:rPr>
  </w:style>
  <w:style w:type="paragraph" w:customStyle="1" w:styleId="ui-icon-background">
    <w:name w:val="ui-icon-background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tate-highlight">
    <w:name w:val="ui-state-highlight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kern w:val="0"/>
    </w:rPr>
  </w:style>
  <w:style w:type="paragraph" w:customStyle="1" w:styleId="ui-state-checked">
    <w:name w:val="ui-state-checked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tate-error">
    <w:name w:val="ui-state-error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</w:rPr>
  </w:style>
  <w:style w:type="paragraph" w:customStyle="1" w:styleId="ui-state-error-text">
    <w:name w:val="ui-state-erro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</w:rPr>
  </w:style>
  <w:style w:type="paragraph" w:customStyle="1" w:styleId="ui-priority-primary">
    <w:name w:val="ui-priority-prim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ui-priority-secondary">
    <w:name w:val="ui-priority-second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tate-disabled">
    <w:name w:val="ui-state-dis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ore-info">
    <w:name w:val="more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3"/>
      <w:szCs w:val="23"/>
      <w:u w:val="single"/>
    </w:rPr>
  </w:style>
  <w:style w:type="paragraph" w:customStyle="1" w:styleId="close-block-more-info">
    <w:name w:val="close-block-more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u w:val="single"/>
    </w:rPr>
  </w:style>
  <w:style w:type="paragraph" w:customStyle="1" w:styleId="page-header">
    <w:name w:val="page-header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kern w:val="0"/>
    </w:rPr>
  </w:style>
  <w:style w:type="paragraph" w:customStyle="1" w:styleId="page-headerwrap">
    <w:name w:val="page-header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p-nav">
    <w:name w:val="top-nav"/>
    <w:basedOn w:val="a"/>
    <w:pPr>
      <w:spacing w:before="225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p-navitem">
    <w:name w:val="top-nav__item"/>
    <w:basedOn w:val="a"/>
    <w:pPr>
      <w:spacing w:before="100" w:beforeAutospacing="1" w:after="100" w:afterAutospacing="1" w:line="240" w:lineRule="auto"/>
      <w:ind w:right="405"/>
    </w:pPr>
    <w:rPr>
      <w:rFonts w:ascii="Times New Roman" w:hAnsi="Times New Roman" w:cs="Times New Roman"/>
      <w:color w:val="000000"/>
      <w:kern w:val="0"/>
    </w:rPr>
  </w:style>
  <w:style w:type="paragraph" w:customStyle="1" w:styleId="menu-btn">
    <w:name w:val="menu-btn"/>
    <w:basedOn w:val="a"/>
    <w:pPr>
      <w:spacing w:before="270" w:after="100" w:afterAutospacing="1" w:line="240" w:lineRule="auto"/>
      <w:ind w:right="675"/>
    </w:pPr>
    <w:rPr>
      <w:rFonts w:ascii="Times New Roman" w:hAnsi="Times New Roman" w:cs="Times New Roman"/>
      <w:vanish/>
      <w:kern w:val="0"/>
    </w:rPr>
  </w:style>
  <w:style w:type="paragraph" w:customStyle="1" w:styleId="burger-icon">
    <w:name w:val="burger-icon"/>
    <w:basedOn w:val="a"/>
    <w:pPr>
      <w:shd w:val="clear" w:color="auto" w:fill="000000"/>
      <w:spacing w:before="120" w:after="120" w:line="240" w:lineRule="auto"/>
    </w:pPr>
    <w:rPr>
      <w:rFonts w:ascii="Times New Roman" w:hAnsi="Times New Roman" w:cs="Times New Roman"/>
      <w:kern w:val="0"/>
    </w:rPr>
  </w:style>
  <w:style w:type="paragraph" w:customStyle="1" w:styleId="workarea">
    <w:name w:val="workare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layout">
    <w:name w:val="layou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ainer">
    <w:name w:val="container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page-content">
    <w:name w:val="page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search">
    <w:name w:val="page-search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page-searchform">
    <w:name w:val="page-search__form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-select">
    <w:name w:val="m-select"/>
    <w:basedOn w:val="a"/>
    <w:pPr>
      <w:spacing w:after="100" w:afterAutospacing="1" w:line="240" w:lineRule="auto"/>
      <w:ind w:left="-225" w:right="-225"/>
    </w:pPr>
    <w:rPr>
      <w:rFonts w:ascii="Times New Roman" w:hAnsi="Times New Roman" w:cs="Times New Roman"/>
      <w:kern w:val="0"/>
    </w:rPr>
  </w:style>
  <w:style w:type="paragraph" w:customStyle="1" w:styleId="page-searchsubmit">
    <w:name w:val="page-search__submit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kern w:val="0"/>
      <w:sz w:val="33"/>
      <w:szCs w:val="33"/>
    </w:rPr>
  </w:style>
  <w:style w:type="paragraph" w:customStyle="1" w:styleId="page-searchinput">
    <w:name w:val="page-search__input"/>
    <w:basedOn w:val="a"/>
    <w:pPr>
      <w:shd w:val="clear" w:color="auto" w:fill="FFFFFF"/>
      <w:spacing w:before="100" w:beforeAutospacing="1" w:after="100" w:afterAutospacing="1" w:line="330" w:lineRule="atLeast"/>
    </w:pPr>
    <w:rPr>
      <w:rFonts w:ascii="Times New Roman" w:hAnsi="Times New Roman" w:cs="Times New Roman"/>
      <w:kern w:val="0"/>
      <w:sz w:val="29"/>
      <w:szCs w:val="29"/>
    </w:rPr>
  </w:style>
  <w:style w:type="paragraph" w:customStyle="1" w:styleId="page-searchicon">
    <w:name w:val="page-search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searchtoggle">
    <w:name w:val="page-search__toggle"/>
    <w:basedOn w:val="a"/>
    <w:pPr>
      <w:shd w:val="clear" w:color="auto" w:fill="D0E4A8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">
    <w:name w:val="content-item"/>
    <w:basedOn w:val="a"/>
    <w:pPr>
      <w:spacing w:before="100" w:beforeAutospacing="1" w:after="360" w:line="240" w:lineRule="auto"/>
    </w:pPr>
    <w:rPr>
      <w:rFonts w:ascii="Times New Roman" w:hAnsi="Times New Roman" w:cs="Times New Roman"/>
      <w:kern w:val="0"/>
    </w:rPr>
  </w:style>
  <w:style w:type="paragraph" w:customStyle="1" w:styleId="col-left">
    <w:name w:val="col-lef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l-right">
    <w:name w:val="col-r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l-center">
    <w:name w:val="col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tn">
    <w:name w:val="btn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kern w:val="0"/>
      <w:sz w:val="33"/>
      <w:szCs w:val="33"/>
    </w:rPr>
  </w:style>
  <w:style w:type="paragraph" w:customStyle="1" w:styleId="btn2">
    <w:name w:val="btn2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kern w:val="0"/>
      <w:sz w:val="33"/>
      <w:szCs w:val="33"/>
    </w:rPr>
  </w:style>
  <w:style w:type="paragraph" w:customStyle="1" w:styleId="item">
    <w:name w:val="item"/>
    <w:basedOn w:val="a"/>
    <w:pPr>
      <w:pBdr>
        <w:bottom w:val="single" w:sz="6" w:space="6" w:color="E0E0E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item--title">
    <w:name w:val="item-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title">
    <w:name w:val="item__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33"/>
      <w:szCs w:val="33"/>
    </w:rPr>
  </w:style>
  <w:style w:type="paragraph" w:customStyle="1" w:styleId="itemtitle--link">
    <w:name w:val="item__title--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--courses">
    <w:name w:val="item--cours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ursesitem">
    <w:name w:val="courses__item"/>
    <w:basedOn w:val="a"/>
    <w:pPr>
      <w:pBdr>
        <w:right w:val="single" w:sz="6" w:space="6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coursesicon">
    <w:name w:val="courses__icon"/>
    <w:basedOn w:val="a"/>
    <w:pPr>
      <w:spacing w:after="0" w:line="270" w:lineRule="atLeast"/>
      <w:ind w:right="60"/>
      <w:jc w:val="center"/>
    </w:pPr>
    <w:rPr>
      <w:rFonts w:ascii="Times New Roman" w:hAnsi="Times New Roman" w:cs="Times New Roman"/>
      <w:kern w:val="0"/>
    </w:rPr>
  </w:style>
  <w:style w:type="paragraph" w:customStyle="1" w:styleId="itemindicator">
    <w:name w:val="item__indicat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content-item--banner">
    <w:name w:val="content-item--banner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color w:val="FFFFFF"/>
      <w:kern w:val="0"/>
    </w:rPr>
  </w:style>
  <w:style w:type="paragraph" w:customStyle="1" w:styleId="banner-txt">
    <w:name w:val="banner-t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  <w:sz w:val="21"/>
      <w:szCs w:val="21"/>
    </w:rPr>
  </w:style>
  <w:style w:type="paragraph" w:customStyle="1" w:styleId="bannerdate">
    <w:name w:val="banner__date"/>
    <w:basedOn w:val="a"/>
    <w:pPr>
      <w:spacing w:before="100" w:beforeAutospacing="1" w:after="75" w:line="240" w:lineRule="auto"/>
    </w:pPr>
    <w:rPr>
      <w:rFonts w:ascii="Times New Roman" w:hAnsi="Times New Roman" w:cs="Times New Roman"/>
      <w:kern w:val="0"/>
      <w:sz w:val="27"/>
      <w:szCs w:val="27"/>
    </w:rPr>
  </w:style>
  <w:style w:type="paragraph" w:customStyle="1" w:styleId="content-item--green">
    <w:name w:val="content-item--green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--orange">
    <w:name w:val="content-item--orange"/>
    <w:basedOn w:val="a"/>
    <w:pPr>
      <w:shd w:val="clear" w:color="auto" w:fill="F59E20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anner-shadow">
    <w:name w:val="banner-shad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--half">
    <w:name w:val="content-item--half"/>
    <w:basedOn w:val="a"/>
    <w:pPr>
      <w:spacing w:before="100" w:beforeAutospacing="1" w:after="100" w:afterAutospacing="1" w:line="240" w:lineRule="auto"/>
      <w:ind w:right="-360"/>
    </w:pPr>
    <w:rPr>
      <w:rFonts w:ascii="Times New Roman" w:hAnsi="Times New Roman" w:cs="Times New Roman"/>
      <w:kern w:val="0"/>
    </w:rPr>
  </w:style>
  <w:style w:type="paragraph" w:customStyle="1" w:styleId="half-inner">
    <w:name w:val="half-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--half">
    <w:name w:val="item--hal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half">
    <w:name w:val="half"/>
    <w:basedOn w:val="a"/>
    <w:pPr>
      <w:pBdr>
        <w:right w:val="single" w:sz="6" w:space="6" w:color="E0E0E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question">
    <w:name w:val="ques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questionperson">
    <w:name w:val="question__person"/>
    <w:basedOn w:val="a"/>
    <w:pPr>
      <w:spacing w:before="100" w:beforeAutospacing="1" w:after="90" w:line="240" w:lineRule="auto"/>
    </w:pPr>
    <w:rPr>
      <w:rFonts w:ascii="Times New Roman" w:hAnsi="Times New Roman" w:cs="Times New Roman"/>
      <w:kern w:val="0"/>
    </w:rPr>
  </w:style>
  <w:style w:type="paragraph" w:customStyle="1" w:styleId="questiondate">
    <w:name w:val="question__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enu-mobile">
    <w:name w:val="menu-mobile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enu-mobilebg">
    <w:name w:val="menu-mobile__b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menu-mobilelinks">
    <w:name w:val="menu-mobile__links"/>
    <w:basedOn w:val="a"/>
    <w:pPr>
      <w:pBdr>
        <w:top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enu-mobilelink">
    <w:name w:val="menu-mobile__link"/>
    <w:basedOn w:val="a"/>
    <w:pPr>
      <w:pBdr>
        <w:bottom w:val="single" w:sz="6" w:space="7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contact-center">
    <w:name w:val="contact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count">
    <w:name w:val="item__count"/>
    <w:basedOn w:val="a"/>
    <w:pPr>
      <w:shd w:val="clear" w:color="auto" w:fill="F59E1F"/>
      <w:spacing w:before="100" w:beforeAutospacing="1" w:after="100" w:afterAutospacing="1" w:line="330" w:lineRule="atLeast"/>
      <w:jc w:val="center"/>
    </w:pPr>
    <w:rPr>
      <w:rFonts w:ascii="Times New Roman" w:hAnsi="Times New Roman" w:cs="Times New Roman"/>
      <w:color w:val="FFFFFF"/>
      <w:kern w:val="0"/>
    </w:rPr>
  </w:style>
  <w:style w:type="paragraph" w:customStyle="1" w:styleId="page-footer">
    <w:name w:val="page-footer"/>
    <w:basedOn w:val="a"/>
    <w:pPr>
      <w:shd w:val="clear" w:color="auto" w:fill="FFFFFF"/>
      <w:spacing w:before="100" w:beforeAutospacing="1" w:after="100" w:afterAutospacing="1" w:line="210" w:lineRule="atLeast"/>
    </w:pPr>
    <w:rPr>
      <w:rFonts w:ascii="Times New Roman" w:hAnsi="Times New Roman" w:cs="Times New Roman"/>
      <w:kern w:val="0"/>
      <w:sz w:val="18"/>
      <w:szCs w:val="18"/>
    </w:rPr>
  </w:style>
  <w:style w:type="paragraph" w:customStyle="1" w:styleId="page-footerwrap">
    <w:name w:val="page-footer__wrap"/>
    <w:basedOn w:val="a"/>
    <w:pPr>
      <w:pBdr>
        <w:bottom w:val="single" w:sz="6" w:space="12" w:color="E7E7E7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footercopy">
    <w:name w:val="page-footer__cop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pyright">
    <w:name w:val="copyright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  <w:sz w:val="18"/>
      <w:szCs w:val="18"/>
    </w:rPr>
  </w:style>
  <w:style w:type="paragraph" w:customStyle="1" w:styleId="page-footerdownload">
    <w:name w:val="page-footer__download"/>
    <w:basedOn w:val="a"/>
    <w:pPr>
      <w:spacing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footercontacts">
    <w:name w:val="page-footer__contac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footer-links">
    <w:name w:val="footer-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acts-item">
    <w:name w:val="contacts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acts-title">
    <w:name w:val="contacts-title"/>
    <w:basedOn w:val="a"/>
    <w:pPr>
      <w:spacing w:before="100" w:beforeAutospacing="1" w:after="150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address">
    <w:name w:val="addre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ail">
    <w:name w:val="mail"/>
    <w:basedOn w:val="a"/>
    <w:pPr>
      <w:spacing w:before="100" w:beforeAutospacing="1" w:after="195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mailicon">
    <w:name w:val="mail__icon"/>
    <w:basedOn w:val="a"/>
    <w:pPr>
      <w:spacing w:before="100" w:beforeAutospacing="1" w:after="100" w:afterAutospacing="1" w:line="240" w:lineRule="auto"/>
      <w:ind w:right="165"/>
    </w:pPr>
    <w:rPr>
      <w:rFonts w:ascii="Times New Roman" w:hAnsi="Times New Roman" w:cs="Times New Roman"/>
      <w:kern w:val="0"/>
    </w:rPr>
  </w:style>
  <w:style w:type="paragraph" w:customStyle="1" w:styleId="socialsitem">
    <w:name w:val="socials__item"/>
    <w:basedOn w:val="a"/>
    <w:pPr>
      <w:spacing w:before="100" w:beforeAutospacing="1" w:after="100" w:afterAutospacing="1" w:line="240" w:lineRule="auto"/>
      <w:ind w:right="105"/>
    </w:pPr>
    <w:rPr>
      <w:rFonts w:ascii="Times New Roman" w:hAnsi="Times New Roman" w:cs="Times New Roman"/>
      <w:kern w:val="0"/>
    </w:rPr>
  </w:style>
  <w:style w:type="paragraph" w:customStyle="1" w:styleId="page-footerphones">
    <w:name w:val="page-footer__phones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</w:rPr>
  </w:style>
  <w:style w:type="paragraph" w:customStyle="1" w:styleId="page-footerphones2">
    <w:name w:val="page-footer__phones2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</w:rPr>
  </w:style>
  <w:style w:type="paragraph" w:customStyle="1" w:styleId="time">
    <w:name w:val="ti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p-search">
    <w:name w:val="top-search"/>
    <w:basedOn w:val="a"/>
    <w:pPr>
      <w:spacing w:before="270" w:after="100" w:afterAutospacing="1" w:line="240" w:lineRule="auto"/>
      <w:ind w:left="150"/>
    </w:pPr>
    <w:rPr>
      <w:rFonts w:ascii="Times New Roman" w:hAnsi="Times New Roman" w:cs="Times New Roman"/>
      <w:kern w:val="0"/>
    </w:rPr>
  </w:style>
  <w:style w:type="paragraph" w:customStyle="1" w:styleId="top-searchitem">
    <w:name w:val="top-search__item"/>
    <w:basedOn w:val="a"/>
    <w:pPr>
      <w:spacing w:before="100" w:beforeAutospacing="1" w:after="100" w:afterAutospacing="1" w:line="240" w:lineRule="auto"/>
      <w:ind w:right="285"/>
    </w:pPr>
    <w:rPr>
      <w:rFonts w:ascii="Times New Roman" w:hAnsi="Times New Roman" w:cs="Times New Roman"/>
      <w:color w:val="000000"/>
      <w:kern w:val="0"/>
    </w:rPr>
  </w:style>
  <w:style w:type="paragraph" w:customStyle="1" w:styleId="top-historyitem">
    <w:name w:val="top-history__item"/>
    <w:basedOn w:val="a"/>
    <w:pPr>
      <w:spacing w:before="100" w:beforeAutospacing="1" w:after="100" w:afterAutospacing="1" w:line="240" w:lineRule="auto"/>
      <w:ind w:right="285"/>
    </w:pPr>
    <w:rPr>
      <w:rFonts w:ascii="Times New Roman" w:hAnsi="Times New Roman" w:cs="Times New Roman"/>
      <w:color w:val="000000"/>
      <w:kern w:val="0"/>
    </w:rPr>
  </w:style>
  <w:style w:type="paragraph" w:customStyle="1" w:styleId="enter">
    <w:name w:val="enter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enterin">
    <w:name w:val="enter__in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ntertop">
    <w:name w:val="enter__top"/>
    <w:basedOn w:val="a"/>
    <w:pPr>
      <w:pBdr>
        <w:bottom w:val="single" w:sz="6" w:space="3" w:color="E0E0E0"/>
      </w:pBdr>
      <w:spacing w:before="100" w:beforeAutospacing="1" w:after="30" w:line="240" w:lineRule="auto"/>
    </w:pPr>
    <w:rPr>
      <w:rFonts w:ascii="Times New Roman" w:hAnsi="Times New Roman" w:cs="Times New Roman"/>
      <w:color w:val="F39100"/>
      <w:kern w:val="0"/>
      <w:sz w:val="33"/>
      <w:szCs w:val="33"/>
    </w:rPr>
  </w:style>
  <w:style w:type="paragraph" w:customStyle="1" w:styleId="enterform">
    <w:name w:val="enter__form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enteritem">
    <w:name w:val="enter__item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</w:rPr>
  </w:style>
  <w:style w:type="paragraph" w:customStyle="1" w:styleId="enterlabel">
    <w:name w:val="enter__label"/>
    <w:basedOn w:val="a"/>
    <w:pPr>
      <w:spacing w:before="100" w:beforeAutospacing="1" w:after="120" w:line="240" w:lineRule="auto"/>
    </w:pPr>
    <w:rPr>
      <w:rFonts w:ascii="Times New Roman" w:hAnsi="Times New Roman" w:cs="Times New Roman"/>
      <w:kern w:val="0"/>
    </w:rPr>
  </w:style>
  <w:style w:type="paragraph" w:customStyle="1" w:styleId="enterlabeldate">
    <w:name w:val="enter__label_date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kern w:val="0"/>
    </w:rPr>
  </w:style>
  <w:style w:type="paragraph" w:customStyle="1" w:styleId="enteritem-date-wrapper">
    <w:name w:val="enter__item-date-wrapper"/>
    <w:basedOn w:val="a"/>
    <w:pPr>
      <w:spacing w:before="100" w:beforeAutospacing="1" w:after="225" w:line="240" w:lineRule="auto"/>
    </w:pPr>
    <w:rPr>
      <w:rFonts w:ascii="Times New Roman" w:hAnsi="Times New Roman" w:cs="Times New Roman"/>
      <w:kern w:val="0"/>
    </w:rPr>
  </w:style>
  <w:style w:type="paragraph" w:customStyle="1" w:styleId="entersubmit">
    <w:name w:val="enter__submit"/>
    <w:basedOn w:val="a"/>
    <w:pPr>
      <w:spacing w:before="100" w:beforeAutospacing="1" w:after="225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enterbuy">
    <w:name w:val="enter__buy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page-aside">
    <w:name w:val="page-a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gen">
    <w:name w:val="page-gen"/>
    <w:basedOn w:val="a"/>
    <w:pPr>
      <w:spacing w:before="100" w:beforeAutospacing="1" w:after="100" w:afterAutospacing="1" w:line="240" w:lineRule="auto"/>
      <w:ind w:left="4665"/>
    </w:pPr>
    <w:rPr>
      <w:rFonts w:ascii="Times New Roman" w:hAnsi="Times New Roman" w:cs="Times New Roman"/>
      <w:kern w:val="0"/>
    </w:rPr>
  </w:style>
  <w:style w:type="paragraph" w:customStyle="1" w:styleId="title-l">
    <w:name w:val="title-l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kern w:val="0"/>
    </w:rPr>
  </w:style>
  <w:style w:type="paragraph" w:customStyle="1" w:styleId="item--top">
    <w:name w:val="item--top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  <w:sz w:val="33"/>
      <w:szCs w:val="33"/>
    </w:rPr>
  </w:style>
  <w:style w:type="paragraph" w:customStyle="1" w:styleId="contents-link">
    <w:name w:val="contents-link"/>
    <w:basedOn w:val="a"/>
    <w:pPr>
      <w:spacing w:before="100" w:beforeAutospacing="1" w:after="30" w:line="240" w:lineRule="auto"/>
    </w:pPr>
    <w:rPr>
      <w:rFonts w:ascii="Times New Roman" w:hAnsi="Times New Roman" w:cs="Times New Roman"/>
      <w:color w:val="0026AC"/>
      <w:kern w:val="0"/>
      <w:u w:val="single"/>
    </w:rPr>
  </w:style>
  <w:style w:type="paragraph" w:customStyle="1" w:styleId="document">
    <w:name w:val="documen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item">
    <w:name w:val="document__item"/>
    <w:basedOn w:val="a"/>
    <w:pPr>
      <w:spacing w:before="100" w:beforeAutospacing="1" w:after="600" w:line="240" w:lineRule="auto"/>
    </w:pPr>
    <w:rPr>
      <w:rFonts w:ascii="Times New Roman" w:hAnsi="Times New Roman" w:cs="Times New Roman"/>
      <w:kern w:val="0"/>
    </w:rPr>
  </w:style>
  <w:style w:type="paragraph" w:customStyle="1" w:styleId="documenttop">
    <w:name w:val="document__top"/>
    <w:basedOn w:val="a"/>
    <w:pPr>
      <w:spacing w:before="100" w:beforeAutospacing="1" w:after="300" w:line="240" w:lineRule="auto"/>
      <w:jc w:val="center"/>
    </w:pPr>
    <w:rPr>
      <w:rFonts w:ascii="Times New Roman" w:hAnsi="Times New Roman" w:cs="Times New Roman"/>
      <w:caps/>
      <w:kern w:val="0"/>
    </w:rPr>
  </w:style>
  <w:style w:type="paragraph" w:customStyle="1" w:styleId="documentinfo">
    <w:name w:val="document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favorite">
    <w:name w:val="document__favori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comment">
    <w:name w:val="document__com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-commentsitem">
    <w:name w:val="document-comments__item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document-commentsitem--or">
    <w:name w:val="document-comments__item--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59E1F"/>
      <w:kern w:val="0"/>
    </w:rPr>
  </w:style>
  <w:style w:type="paragraph" w:customStyle="1" w:styleId="document-form">
    <w:name w:val="document-form"/>
    <w:basedOn w:val="a"/>
    <w:pPr>
      <w:spacing w:before="100" w:beforeAutospacing="1" w:after="135" w:line="240" w:lineRule="auto"/>
    </w:pPr>
    <w:rPr>
      <w:rFonts w:ascii="Times New Roman" w:hAnsi="Times New Roman" w:cs="Times New Roman"/>
      <w:kern w:val="0"/>
    </w:rPr>
  </w:style>
  <w:style w:type="paragraph" w:customStyle="1" w:styleId="document-form-links">
    <w:name w:val="document-form-links"/>
    <w:basedOn w:val="a"/>
    <w:pPr>
      <w:spacing w:before="100" w:beforeAutospacing="1" w:after="45" w:line="240" w:lineRule="auto"/>
    </w:pPr>
    <w:rPr>
      <w:rFonts w:ascii="Times New Roman" w:hAnsi="Times New Roman" w:cs="Times New Roman"/>
      <w:kern w:val="0"/>
    </w:rPr>
  </w:style>
  <w:style w:type="paragraph" w:customStyle="1" w:styleId="document-formsubmit">
    <w:name w:val="document-form__subm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lect-wrap">
    <w:name w:val="select-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remark">
    <w:name w:val="document__rem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remarkn">
    <w:name w:val="document__remark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card">
    <w:name w:val="document__ca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hide">
    <w:name w:val="document__h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show">
    <w:name w:val="document__sh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bookmark">
    <w:name w:val="document__bookm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control">
    <w:name w:val="document__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clearcontrol">
    <w:name w:val="document__clear_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print">
    <w:name w:val="document__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word">
    <w:name w:val="document__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cmp">
    <w:name w:val="document__cm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toggle">
    <w:name w:val="content-item__toggle"/>
    <w:basedOn w:val="a"/>
    <w:pPr>
      <w:shd w:val="clear" w:color="auto" w:fill="F7F7F7"/>
      <w:spacing w:before="100" w:beforeAutospacing="1" w:after="100" w:afterAutospacing="1" w:line="420" w:lineRule="atLeast"/>
    </w:pPr>
    <w:rPr>
      <w:rFonts w:ascii="Times New Roman" w:hAnsi="Times New Roman" w:cs="Times New Roman"/>
      <w:vanish/>
      <w:color w:val="5C5C5C"/>
      <w:kern w:val="0"/>
      <w:sz w:val="29"/>
      <w:szCs w:val="29"/>
    </w:rPr>
  </w:style>
  <w:style w:type="paragraph" w:customStyle="1" w:styleId="filters-toggle-link">
    <w:name w:val="filters-toggle-link"/>
    <w:basedOn w:val="a"/>
    <w:pPr>
      <w:shd w:val="clear" w:color="auto" w:fill="F7F7F7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s-toggle-link">
    <w:name w:val="contents-toggle-link"/>
    <w:basedOn w:val="a"/>
    <w:pPr>
      <w:shd w:val="clear" w:color="auto" w:fill="F7F7F7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arch">
    <w:name w:val="searc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arch-list">
    <w:name w:val="search-list"/>
    <w:basedOn w:val="a"/>
    <w:pPr>
      <w:spacing w:before="100" w:beforeAutospacing="1" w:after="450" w:line="240" w:lineRule="auto"/>
    </w:pPr>
    <w:rPr>
      <w:rFonts w:ascii="Times New Roman" w:hAnsi="Times New Roman" w:cs="Times New Roman"/>
      <w:kern w:val="0"/>
    </w:rPr>
  </w:style>
  <w:style w:type="paragraph" w:customStyle="1" w:styleId="search-form">
    <w:name w:val="search-form"/>
    <w:basedOn w:val="a"/>
    <w:pPr>
      <w:shd w:val="clear" w:color="auto" w:fill="FFFFFF"/>
      <w:spacing w:before="100" w:beforeAutospacing="1" w:after="450" w:line="240" w:lineRule="auto"/>
    </w:pPr>
    <w:rPr>
      <w:rFonts w:ascii="Times New Roman" w:hAnsi="Times New Roman" w:cs="Times New Roman"/>
      <w:kern w:val="0"/>
    </w:rPr>
  </w:style>
  <w:style w:type="paragraph" w:customStyle="1" w:styleId="enteradd">
    <w:name w:val="enter__add"/>
    <w:basedOn w:val="a"/>
    <w:pPr>
      <w:spacing w:before="100" w:beforeAutospacing="1" w:after="100" w:afterAutospacing="1" w:line="240" w:lineRule="auto"/>
      <w:ind w:right="75"/>
    </w:pPr>
    <w:rPr>
      <w:rFonts w:ascii="Times New Roman" w:hAnsi="Times New Roman" w:cs="Times New Roman"/>
      <w:kern w:val="0"/>
    </w:rPr>
  </w:style>
  <w:style w:type="paragraph" w:customStyle="1" w:styleId="search-list-result">
    <w:name w:val="search-list-result"/>
    <w:basedOn w:val="a"/>
    <w:pPr>
      <w:spacing w:after="270" w:line="240" w:lineRule="auto"/>
    </w:pPr>
    <w:rPr>
      <w:rFonts w:ascii="Times New Roman" w:hAnsi="Times New Roman" w:cs="Times New Roman"/>
      <w:kern w:val="0"/>
    </w:rPr>
  </w:style>
  <w:style w:type="paragraph" w:customStyle="1" w:styleId="search-list-resultlink">
    <w:name w:val="search-list-result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search-list-resultlink2">
    <w:name w:val="search-list-result__link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search-list-resultlinkorange">
    <w:name w:val="search-list-result__link_o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</w:rPr>
  </w:style>
  <w:style w:type="paragraph" w:customStyle="1" w:styleId="search-list-resultadd">
    <w:name w:val="search-list-result__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search-list-resultitem">
    <w:name w:val="search-list-result__item_"/>
    <w:basedOn w:val="a"/>
    <w:pPr>
      <w:spacing w:before="100" w:beforeAutospacing="1" w:after="285" w:line="240" w:lineRule="auto"/>
    </w:pPr>
    <w:rPr>
      <w:rFonts w:ascii="Times New Roman" w:hAnsi="Times New Roman" w:cs="Times New Roman"/>
      <w:kern w:val="0"/>
    </w:rPr>
  </w:style>
  <w:style w:type="paragraph" w:customStyle="1" w:styleId="search-list-resultitemn">
    <w:name w:val="search-list-result__item_n"/>
    <w:basedOn w:val="a"/>
    <w:pPr>
      <w:spacing w:before="100" w:beforeAutospacing="1" w:after="285" w:line="240" w:lineRule="auto"/>
    </w:pPr>
    <w:rPr>
      <w:rFonts w:ascii="Times New Roman" w:hAnsi="Times New Roman" w:cs="Times New Roman"/>
      <w:kern w:val="0"/>
    </w:rPr>
  </w:style>
  <w:style w:type="paragraph" w:customStyle="1" w:styleId="search-list-resultitemexcel">
    <w:name w:val="search-list-result__item_excel"/>
    <w:basedOn w:val="a"/>
    <w:pPr>
      <w:spacing w:before="100" w:beforeAutospacing="1" w:after="285" w:line="240" w:lineRule="auto"/>
    </w:pPr>
    <w:rPr>
      <w:rFonts w:ascii="Times New Roman" w:hAnsi="Times New Roman" w:cs="Times New Roman"/>
      <w:kern w:val="0"/>
    </w:rPr>
  </w:style>
  <w:style w:type="paragraph" w:customStyle="1" w:styleId="search-list-resultitemexceln">
    <w:name w:val="search-list-result__item_excel_n"/>
    <w:basedOn w:val="a"/>
    <w:pPr>
      <w:spacing w:before="100" w:beforeAutospacing="1" w:after="285" w:line="240" w:lineRule="auto"/>
    </w:pPr>
    <w:rPr>
      <w:rFonts w:ascii="Times New Roman" w:hAnsi="Times New Roman" w:cs="Times New Roman"/>
      <w:kern w:val="0"/>
    </w:rPr>
  </w:style>
  <w:style w:type="paragraph" w:customStyle="1" w:styleId="search-list-resultitemnevstup">
    <w:name w:val="search-list-result__item_nevstup"/>
    <w:basedOn w:val="a"/>
    <w:pPr>
      <w:spacing w:before="100" w:beforeAutospacing="1" w:after="285" w:line="240" w:lineRule="auto"/>
    </w:pPr>
    <w:rPr>
      <w:rFonts w:ascii="Times New Roman" w:hAnsi="Times New Roman" w:cs="Times New Roman"/>
      <w:kern w:val="0"/>
    </w:rPr>
  </w:style>
  <w:style w:type="paragraph" w:customStyle="1" w:styleId="search-list-resultitemnevstupn">
    <w:name w:val="search-list-result__item_nevstup_n"/>
    <w:basedOn w:val="a"/>
    <w:pPr>
      <w:spacing w:before="100" w:beforeAutospacing="1" w:after="285" w:line="240" w:lineRule="auto"/>
    </w:pPr>
    <w:rPr>
      <w:rFonts w:ascii="Times New Roman" w:hAnsi="Times New Roman" w:cs="Times New Roman"/>
      <w:kern w:val="0"/>
    </w:rPr>
  </w:style>
  <w:style w:type="paragraph" w:customStyle="1" w:styleId="search-list-resultitemnedeystv">
    <w:name w:val="search-list-result__item_nedeystv"/>
    <w:basedOn w:val="a"/>
    <w:pPr>
      <w:spacing w:before="100" w:beforeAutospacing="1" w:after="285" w:line="240" w:lineRule="auto"/>
    </w:pPr>
    <w:rPr>
      <w:rFonts w:ascii="Times New Roman" w:hAnsi="Times New Roman" w:cs="Times New Roman"/>
      <w:kern w:val="0"/>
    </w:rPr>
  </w:style>
  <w:style w:type="paragraph" w:customStyle="1" w:styleId="search-list-resultitemnedeystvn">
    <w:name w:val="search-list-result__item_nedeystv_n"/>
    <w:basedOn w:val="a"/>
    <w:pPr>
      <w:spacing w:before="100" w:beforeAutospacing="1" w:after="285" w:line="240" w:lineRule="auto"/>
    </w:pPr>
    <w:rPr>
      <w:rFonts w:ascii="Times New Roman" w:hAnsi="Times New Roman" w:cs="Times New Roman"/>
      <w:kern w:val="0"/>
    </w:rPr>
  </w:style>
  <w:style w:type="paragraph" w:customStyle="1" w:styleId="pagingitem">
    <w:name w:val="paging__item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color w:val="F59E1F"/>
      <w:kern w:val="0"/>
    </w:rPr>
  </w:style>
  <w:style w:type="paragraph" w:customStyle="1" w:styleId="pagingitem--prev">
    <w:name w:val="paging__item--prev"/>
    <w:basedOn w:val="a"/>
    <w:pPr>
      <w:spacing w:before="100" w:beforeAutospacing="1" w:after="100" w:afterAutospacing="1" w:line="240" w:lineRule="auto"/>
      <w:ind w:right="195"/>
    </w:pPr>
    <w:rPr>
      <w:rFonts w:ascii="Times New Roman" w:hAnsi="Times New Roman" w:cs="Times New Roman"/>
      <w:kern w:val="0"/>
    </w:rPr>
  </w:style>
  <w:style w:type="paragraph" w:customStyle="1" w:styleId="pagingitem--next">
    <w:name w:val="paging__item--next"/>
    <w:basedOn w:val="a"/>
    <w:pPr>
      <w:spacing w:before="100" w:beforeAutospacing="1" w:after="100" w:afterAutospacing="1" w:line="240" w:lineRule="auto"/>
      <w:ind w:left="195"/>
    </w:pPr>
    <w:rPr>
      <w:rFonts w:ascii="Times New Roman" w:hAnsi="Times New Roman" w:cs="Times New Roman"/>
      <w:kern w:val="0"/>
    </w:rPr>
  </w:style>
  <w:style w:type="paragraph" w:customStyle="1" w:styleId="search-form-check">
    <w:name w:val="search-form-check"/>
    <w:basedOn w:val="a"/>
    <w:pPr>
      <w:spacing w:before="100" w:beforeAutospacing="1" w:after="600" w:line="240" w:lineRule="auto"/>
    </w:pPr>
    <w:rPr>
      <w:rFonts w:ascii="Times New Roman" w:hAnsi="Times New Roman" w:cs="Times New Roman"/>
      <w:kern w:val="0"/>
    </w:rPr>
  </w:style>
  <w:style w:type="paragraph" w:customStyle="1" w:styleId="search-form-checkitem">
    <w:name w:val="search-form-check__item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</w:rPr>
  </w:style>
  <w:style w:type="paragraph" w:customStyle="1" w:styleId="search-form-title">
    <w:name w:val="search-form-title"/>
    <w:basedOn w:val="a"/>
    <w:pPr>
      <w:spacing w:before="100" w:beforeAutospacing="1" w:after="150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check-wrap">
    <w:name w:val="check-wrap"/>
    <w:basedOn w:val="a"/>
    <w:pPr>
      <w:spacing w:before="100" w:beforeAutospacing="1" w:after="90" w:line="240" w:lineRule="auto"/>
    </w:pPr>
    <w:rPr>
      <w:rFonts w:ascii="Times New Roman" w:hAnsi="Times New Roman" w:cs="Times New Roman"/>
      <w:kern w:val="0"/>
    </w:rPr>
  </w:style>
  <w:style w:type="paragraph" w:customStyle="1" w:styleId="search-form-hint">
    <w:name w:val="search-form-h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C5C5C"/>
      <w:kern w:val="0"/>
      <w:sz w:val="17"/>
      <w:szCs w:val="17"/>
    </w:rPr>
  </w:style>
  <w:style w:type="paragraph" w:customStyle="1" w:styleId="t-right">
    <w:name w:val="t-right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kern w:val="0"/>
    </w:rPr>
  </w:style>
  <w:style w:type="paragraph" w:customStyle="1" w:styleId="search-form-reset">
    <w:name w:val="search-form-res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87BC26"/>
      <w:kern w:val="0"/>
    </w:rPr>
  </w:style>
  <w:style w:type="paragraph" w:customStyle="1" w:styleId="search-form-toggle">
    <w:name w:val="search-form-togg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control">
    <w:name w:val="control"/>
    <w:basedOn w:val="a"/>
    <w:pPr>
      <w:shd w:val="clear" w:color="auto" w:fill="FFFFFF"/>
      <w:spacing w:before="100" w:beforeAutospacing="1" w:after="360" w:line="240" w:lineRule="auto"/>
    </w:pPr>
    <w:rPr>
      <w:rFonts w:ascii="Times New Roman" w:hAnsi="Times New Roman" w:cs="Times New Roman"/>
      <w:kern w:val="0"/>
    </w:rPr>
  </w:style>
  <w:style w:type="paragraph" w:customStyle="1" w:styleId="remove">
    <w:name w:val="remove"/>
    <w:basedOn w:val="a"/>
    <w:pPr>
      <w:spacing w:after="100" w:afterAutospacing="1" w:line="240" w:lineRule="auto"/>
    </w:pPr>
    <w:rPr>
      <w:rFonts w:ascii="Times New Roman" w:hAnsi="Times New Roman" w:cs="Times New Roman"/>
      <w:kern w:val="0"/>
      <w:sz w:val="23"/>
      <w:szCs w:val="23"/>
    </w:rPr>
  </w:style>
  <w:style w:type="paragraph" w:customStyle="1" w:styleId="removeicon">
    <w:name w:val="remove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controllinks">
    <w:name w:val="control__links"/>
    <w:basedOn w:val="a"/>
    <w:pPr>
      <w:spacing w:before="100" w:beforeAutospacing="1" w:after="405" w:line="240" w:lineRule="auto"/>
    </w:pPr>
    <w:rPr>
      <w:rFonts w:ascii="Times New Roman" w:hAnsi="Times New Roman" w:cs="Times New Roman"/>
      <w:kern w:val="0"/>
    </w:rPr>
  </w:style>
  <w:style w:type="paragraph" w:customStyle="1" w:styleId="controlitem">
    <w:name w:val="control__item"/>
    <w:basedOn w:val="a"/>
    <w:pPr>
      <w:spacing w:before="100" w:beforeAutospacing="1" w:after="315" w:line="240" w:lineRule="auto"/>
    </w:pPr>
    <w:rPr>
      <w:rFonts w:ascii="Times New Roman" w:hAnsi="Times New Roman" w:cs="Times New Roman"/>
      <w:kern w:val="0"/>
    </w:rPr>
  </w:style>
  <w:style w:type="paragraph" w:customStyle="1" w:styleId="controladd">
    <w:name w:val="control__add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</w:rPr>
  </w:style>
  <w:style w:type="paragraph" w:customStyle="1" w:styleId="controldate">
    <w:name w:val="control__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dd-remind">
    <w:name w:val="add-remind"/>
    <w:basedOn w:val="a"/>
    <w:pPr>
      <w:spacing w:before="100" w:beforeAutospacing="1" w:after="100" w:afterAutospacing="1" w:line="240" w:lineRule="auto"/>
      <w:ind w:left="300"/>
    </w:pPr>
    <w:rPr>
      <w:rFonts w:ascii="Times New Roman" w:hAnsi="Times New Roman" w:cs="Times New Roman"/>
      <w:color w:val="87BC26"/>
      <w:kern w:val="0"/>
      <w:sz w:val="23"/>
      <w:szCs w:val="23"/>
    </w:rPr>
  </w:style>
  <w:style w:type="paragraph" w:customStyle="1" w:styleId="add-remindicon">
    <w:name w:val="add-remind__icon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kern w:val="0"/>
    </w:rPr>
  </w:style>
  <w:style w:type="paragraph" w:customStyle="1" w:styleId="t-center">
    <w:name w:val="t-center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add-form">
    <w:name w:val="add-fo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dd-submit">
    <w:name w:val="add-subm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dd-item">
    <w:name w:val="add-item"/>
    <w:basedOn w:val="a"/>
    <w:pPr>
      <w:spacing w:before="100" w:beforeAutospacing="1" w:after="300" w:line="240" w:lineRule="auto"/>
    </w:pPr>
    <w:rPr>
      <w:rFonts w:ascii="Times New Roman" w:hAnsi="Times New Roman" w:cs="Times New Roman"/>
      <w:kern w:val="0"/>
    </w:rPr>
  </w:style>
  <w:style w:type="paragraph" w:customStyle="1" w:styleId="add-item--date">
    <w:name w:val="add-item--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dd-label">
    <w:name w:val="add-label"/>
    <w:basedOn w:val="a"/>
    <w:pPr>
      <w:spacing w:before="100" w:beforeAutospacing="1" w:after="90" w:line="240" w:lineRule="auto"/>
    </w:pPr>
    <w:rPr>
      <w:rFonts w:ascii="Times New Roman" w:hAnsi="Times New Roman" w:cs="Times New Roman"/>
      <w:kern w:val="0"/>
    </w:rPr>
  </w:style>
  <w:style w:type="paragraph" w:customStyle="1" w:styleId="cabinet-top">
    <w:name w:val="cabinet-top"/>
    <w:basedOn w:val="a"/>
    <w:pPr>
      <w:spacing w:before="100" w:beforeAutospacing="1" w:after="360" w:line="240" w:lineRule="auto"/>
      <w:jc w:val="right"/>
    </w:pPr>
    <w:rPr>
      <w:rFonts w:ascii="Times New Roman" w:hAnsi="Times New Roman" w:cs="Times New Roman"/>
      <w:kern w:val="0"/>
    </w:rPr>
  </w:style>
  <w:style w:type="paragraph" w:customStyle="1" w:styleId="cabinet-item">
    <w:name w:val="cabinet-item"/>
    <w:basedOn w:val="a"/>
    <w:pPr>
      <w:spacing w:before="100" w:beforeAutospacing="1" w:after="345" w:line="240" w:lineRule="auto"/>
    </w:pPr>
    <w:rPr>
      <w:rFonts w:ascii="Times New Roman" w:hAnsi="Times New Roman" w:cs="Times New Roman"/>
      <w:kern w:val="0"/>
    </w:rPr>
  </w:style>
  <w:style w:type="paragraph" w:customStyle="1" w:styleId="cabinet-add">
    <w:name w:val="cabinet-ad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5C5C5C"/>
      <w:kern w:val="0"/>
      <w:sz w:val="17"/>
      <w:szCs w:val="17"/>
    </w:rPr>
  </w:style>
  <w:style w:type="paragraph" w:customStyle="1" w:styleId="page-aside--cabinet">
    <w:name w:val="page-aside--cabin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yer-link">
    <w:name w:val="payer-link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D7830A"/>
      <w:kern w:val="0"/>
      <w:sz w:val="21"/>
      <w:szCs w:val="21"/>
      <w:u w:val="single"/>
    </w:rPr>
  </w:style>
  <w:style w:type="paragraph" w:customStyle="1" w:styleId="payer-notewrap">
    <w:name w:val="payer-note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yer-noteicon">
    <w:name w:val="payer-note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yer-notetext">
    <w:name w:val="payer-note_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in">
    <w:name w:val="user-in"/>
    <w:basedOn w:val="a"/>
    <w:pPr>
      <w:pBdr>
        <w:top w:val="single" w:sz="6" w:space="5" w:color="F49B4A"/>
        <w:left w:val="single" w:sz="6" w:space="8" w:color="F49B4A"/>
        <w:bottom w:val="single" w:sz="6" w:space="5" w:color="F49B4A"/>
        <w:right w:val="single" w:sz="6" w:space="8" w:color="F49B4A"/>
      </w:pBdr>
      <w:spacing w:before="100" w:beforeAutospacing="1" w:after="150" w:line="240" w:lineRule="auto"/>
    </w:pPr>
    <w:rPr>
      <w:rFonts w:ascii="Times New Roman" w:hAnsi="Times New Roman" w:cs="Times New Roman"/>
      <w:kern w:val="0"/>
    </w:rPr>
  </w:style>
  <w:style w:type="paragraph" w:customStyle="1" w:styleId="user-inlabel">
    <w:name w:val="user-in__label"/>
    <w:basedOn w:val="a"/>
    <w:pPr>
      <w:spacing w:before="100" w:beforeAutospacing="1" w:after="100" w:afterAutospacing="1" w:line="255" w:lineRule="atLeast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user-inicon">
    <w:name w:val="user-in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innick">
    <w:name w:val="user-in__nick"/>
    <w:basedOn w:val="a"/>
    <w:pPr>
      <w:spacing w:before="100" w:beforeAutospacing="1" w:after="100" w:afterAutospacing="1" w:line="360" w:lineRule="atLeast"/>
    </w:pPr>
    <w:rPr>
      <w:rFonts w:ascii="Times New Roman" w:hAnsi="Times New Roman" w:cs="Times New Roman"/>
      <w:color w:val="F59E1F"/>
      <w:kern w:val="0"/>
      <w:sz w:val="29"/>
      <w:szCs w:val="29"/>
    </w:rPr>
  </w:style>
  <w:style w:type="paragraph" w:customStyle="1" w:styleId="cabinet-conditions">
    <w:name w:val="cabinet-condition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abinet-save-mobile">
    <w:name w:val="cabinet-save-mob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necessary">
    <w:name w:val="necess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1F1F"/>
      <w:kern w:val="0"/>
      <w:sz w:val="18"/>
      <w:szCs w:val="18"/>
    </w:rPr>
  </w:style>
  <w:style w:type="paragraph" w:customStyle="1" w:styleId="enteritem--double">
    <w:name w:val="enter__item--double"/>
    <w:basedOn w:val="a"/>
    <w:pPr>
      <w:spacing w:before="100" w:beforeAutospacing="1" w:after="225" w:line="240" w:lineRule="auto"/>
      <w:ind w:right="-435"/>
    </w:pPr>
    <w:rPr>
      <w:rFonts w:ascii="Times New Roman" w:hAnsi="Times New Roman" w:cs="Times New Roman"/>
      <w:kern w:val="0"/>
    </w:rPr>
  </w:style>
  <w:style w:type="paragraph" w:customStyle="1" w:styleId="enterhalf">
    <w:name w:val="enter__hal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nternote">
    <w:name w:val="enter__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C5C5C"/>
      <w:kern w:val="0"/>
      <w:sz w:val="17"/>
      <w:szCs w:val="17"/>
    </w:rPr>
  </w:style>
  <w:style w:type="paragraph" w:customStyle="1" w:styleId="entererror">
    <w:name w:val="enter__err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0000"/>
      <w:kern w:val="0"/>
      <w:sz w:val="17"/>
      <w:szCs w:val="17"/>
    </w:rPr>
  </w:style>
  <w:style w:type="paragraph" w:customStyle="1" w:styleId="save">
    <w:name w:val="save"/>
    <w:basedOn w:val="a"/>
    <w:pPr>
      <w:spacing w:after="100" w:afterAutospacing="1" w:line="240" w:lineRule="auto"/>
    </w:pPr>
    <w:rPr>
      <w:rFonts w:ascii="Times New Roman" w:hAnsi="Times New Roman" w:cs="Times New Roman"/>
      <w:kern w:val="0"/>
      <w:sz w:val="23"/>
      <w:szCs w:val="23"/>
    </w:rPr>
  </w:style>
  <w:style w:type="paragraph" w:customStyle="1" w:styleId="question-link">
    <w:name w:val="question-link"/>
    <w:basedOn w:val="a"/>
    <w:pPr>
      <w:spacing w:after="100" w:afterAutospacing="1" w:line="240" w:lineRule="auto"/>
    </w:pPr>
    <w:rPr>
      <w:rFonts w:ascii="Times New Roman" w:hAnsi="Times New Roman" w:cs="Times New Roman"/>
      <w:kern w:val="0"/>
      <w:sz w:val="23"/>
      <w:szCs w:val="23"/>
    </w:rPr>
  </w:style>
  <w:style w:type="paragraph" w:customStyle="1" w:styleId="question-item">
    <w:name w:val="question-item"/>
    <w:basedOn w:val="a"/>
    <w:pPr>
      <w:spacing w:before="100" w:beforeAutospacing="1" w:after="480" w:line="240" w:lineRule="auto"/>
    </w:pPr>
    <w:rPr>
      <w:rFonts w:ascii="Times New Roman" w:hAnsi="Times New Roman" w:cs="Times New Roman"/>
      <w:kern w:val="0"/>
    </w:rPr>
  </w:style>
  <w:style w:type="paragraph" w:customStyle="1" w:styleId="question-top">
    <w:name w:val="question-top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question-date">
    <w:name w:val="question-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question-time">
    <w:name w:val="question-ti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question-person">
    <w:name w:val="question-pers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question-rating">
    <w:name w:val="question-rat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color w:val="828282"/>
      <w:kern w:val="0"/>
    </w:rPr>
  </w:style>
  <w:style w:type="paragraph" w:customStyle="1" w:styleId="question-wrap">
    <w:name w:val="question-wrap"/>
    <w:basedOn w:val="a"/>
    <w:pPr>
      <w:spacing w:before="100" w:beforeAutospacing="1" w:after="1200" w:line="240" w:lineRule="auto"/>
    </w:pPr>
    <w:rPr>
      <w:rFonts w:ascii="Times New Roman" w:hAnsi="Times New Roman" w:cs="Times New Roman"/>
      <w:kern w:val="0"/>
    </w:rPr>
  </w:style>
  <w:style w:type="paragraph" w:customStyle="1" w:styleId="question-txt">
    <w:name w:val="question-t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question-icon">
    <w:name w:val="question-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question-itemlinks">
    <w:name w:val="question-item__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quote">
    <w:name w:val="qu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87BC26"/>
      <w:kern w:val="0"/>
    </w:rPr>
  </w:style>
  <w:style w:type="paragraph" w:customStyle="1" w:styleId="quotcite">
    <w:name w:val="quot_ci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5C5C5C"/>
      <w:kern w:val="0"/>
    </w:rPr>
  </w:style>
  <w:style w:type="paragraph" w:customStyle="1" w:styleId="good">
    <w:name w:val="good"/>
    <w:basedOn w:val="a"/>
    <w:pPr>
      <w:spacing w:before="100" w:beforeAutospacing="1" w:after="100" w:afterAutospacing="1" w:line="240" w:lineRule="auto"/>
      <w:ind w:right="480"/>
    </w:pPr>
    <w:rPr>
      <w:rFonts w:ascii="Times New Roman" w:hAnsi="Times New Roman" w:cs="Times New Roman"/>
      <w:kern w:val="0"/>
    </w:rPr>
  </w:style>
  <w:style w:type="paragraph" w:customStyle="1" w:styleId="t-wrap">
    <w:name w:val="t-wrap"/>
    <w:basedOn w:val="a"/>
    <w:pPr>
      <w:spacing w:before="100" w:beforeAutospacing="1" w:after="210" w:line="240" w:lineRule="auto"/>
    </w:pPr>
    <w:rPr>
      <w:rFonts w:ascii="Times New Roman" w:hAnsi="Times New Roman" w:cs="Times New Roman"/>
      <w:kern w:val="0"/>
    </w:rPr>
  </w:style>
  <w:style w:type="paragraph" w:customStyle="1" w:styleId="b-links">
    <w:name w:val="b-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-linkssend">
    <w:name w:val="b-links__send"/>
    <w:basedOn w:val="a"/>
    <w:pPr>
      <w:spacing w:before="285" w:after="100" w:afterAutospacing="1" w:line="240" w:lineRule="auto"/>
    </w:pPr>
    <w:rPr>
      <w:rFonts w:ascii="Times New Roman" w:hAnsi="Times New Roman" w:cs="Times New Roman"/>
      <w:color w:val="D7830A"/>
      <w:kern w:val="0"/>
      <w:u w:val="single"/>
    </w:rPr>
  </w:style>
  <w:style w:type="paragraph" w:customStyle="1" w:styleId="logged-in">
    <w:name w:val="logged-in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logged-intop">
    <w:name w:val="logged-in__top"/>
    <w:basedOn w:val="a"/>
    <w:pPr>
      <w:spacing w:before="100" w:beforeAutospacing="1" w:after="300" w:line="240" w:lineRule="auto"/>
    </w:pPr>
    <w:rPr>
      <w:rFonts w:ascii="Times New Roman" w:hAnsi="Times New Roman" w:cs="Times New Roman"/>
      <w:kern w:val="0"/>
      <w:sz w:val="33"/>
      <w:szCs w:val="33"/>
    </w:rPr>
  </w:style>
  <w:style w:type="paragraph" w:customStyle="1" w:styleId="comments-top">
    <w:name w:val="comments-to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D7830A"/>
      <w:kern w:val="0"/>
    </w:rPr>
  </w:style>
  <w:style w:type="paragraph" w:customStyle="1" w:styleId="t-wraptextarea">
    <w:name w:val="t-wrap__textare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efault">
    <w:name w:val="default"/>
    <w:basedOn w:val="a"/>
    <w:pPr>
      <w:shd w:val="clear" w:color="auto" w:fill="FFFFFF"/>
      <w:spacing w:before="100" w:beforeAutospacing="1" w:after="360" w:line="240" w:lineRule="auto"/>
    </w:pPr>
    <w:rPr>
      <w:rFonts w:ascii="Times New Roman" w:hAnsi="Times New Roman" w:cs="Times New Roman"/>
      <w:kern w:val="0"/>
    </w:rPr>
  </w:style>
  <w:style w:type="paragraph" w:customStyle="1" w:styleId="defaultlink">
    <w:name w:val="default__link"/>
    <w:basedOn w:val="a"/>
    <w:pPr>
      <w:spacing w:before="100" w:beforeAutospacing="1" w:after="225" w:line="240" w:lineRule="auto"/>
    </w:pPr>
    <w:rPr>
      <w:rFonts w:ascii="Times New Roman" w:hAnsi="Times New Roman" w:cs="Times New Roman"/>
      <w:color w:val="F59E1F"/>
      <w:kern w:val="0"/>
    </w:rPr>
  </w:style>
  <w:style w:type="paragraph" w:customStyle="1" w:styleId="notification-save-mobile">
    <w:name w:val="notification-save-mobile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vanish/>
      <w:kern w:val="0"/>
    </w:rPr>
  </w:style>
  <w:style w:type="paragraph" w:customStyle="1" w:styleId="content-item--contents">
    <w:name w:val="content-item--contents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menu">
    <w:name w:val="content-item__menu"/>
    <w:basedOn w:val="a"/>
    <w:pPr>
      <w:spacing w:before="120" w:after="100" w:afterAutospacing="1" w:line="240" w:lineRule="auto"/>
      <w:ind w:right="90"/>
    </w:pPr>
    <w:rPr>
      <w:rFonts w:ascii="Times New Roman" w:hAnsi="Times New Roman" w:cs="Times New Roman"/>
      <w:color w:val="000000"/>
      <w:kern w:val="0"/>
    </w:rPr>
  </w:style>
  <w:style w:type="paragraph" w:customStyle="1" w:styleId="content-item--headertop">
    <w:name w:val="content-item--header__top"/>
    <w:basedOn w:val="a"/>
    <w:pPr>
      <w:spacing w:before="100" w:beforeAutospacing="1" w:after="240" w:line="240" w:lineRule="auto"/>
    </w:pPr>
    <w:rPr>
      <w:rFonts w:ascii="Times New Roman" w:hAnsi="Times New Roman" w:cs="Times New Roman"/>
      <w:kern w:val="0"/>
    </w:rPr>
  </w:style>
  <w:style w:type="paragraph" w:customStyle="1" w:styleId="menu">
    <w:name w:val="menu"/>
    <w:basedOn w:val="a"/>
    <w:pPr>
      <w:spacing w:before="100" w:beforeAutospacing="1" w:after="100" w:afterAutospacing="1" w:line="240" w:lineRule="auto"/>
      <w:ind w:right="-360"/>
    </w:pPr>
    <w:rPr>
      <w:rFonts w:ascii="Times New Roman" w:hAnsi="Times New Roman" w:cs="Times New Roman"/>
      <w:kern w:val="0"/>
    </w:rPr>
  </w:style>
  <w:style w:type="paragraph" w:customStyle="1" w:styleId="menucol">
    <w:name w:val="menu_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--active">
    <w:name w:val="item--active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kern w:val="0"/>
    </w:rPr>
  </w:style>
  <w:style w:type="paragraph" w:customStyle="1" w:styleId="document-scroll-overflow-wrap">
    <w:name w:val="document-scroll-overflow-wrap"/>
    <w:basedOn w:val="a"/>
    <w:pPr>
      <w:spacing w:before="100" w:beforeAutospacing="1" w:after="100" w:afterAutospacing="1" w:line="240" w:lineRule="auto"/>
      <w:ind w:left="-1125"/>
    </w:pPr>
    <w:rPr>
      <w:rFonts w:ascii="Times New Roman" w:hAnsi="Times New Roman" w:cs="Times New Roman"/>
      <w:kern w:val="0"/>
    </w:rPr>
  </w:style>
  <w:style w:type="paragraph" w:customStyle="1" w:styleId="ms">
    <w:name w:val="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s">
    <w:name w:val="p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gr">
    <w:name w:val="gr"/>
    <w:basedOn w:val="a"/>
    <w:pPr>
      <w:shd w:val="clear" w:color="auto" w:fill="F0F0F0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xgr">
    <w:name w:val="ex_gr"/>
    <w:basedOn w:val="a"/>
    <w:pPr>
      <w:shd w:val="clear" w:color="auto" w:fill="D2D2D2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fnd">
    <w:name w:val="fnd"/>
    <w:basedOn w:val="a"/>
    <w:pP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adiogreen">
    <w:name w:val="radio_green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color w:val="000000"/>
      <w:kern w:val="0"/>
    </w:rPr>
  </w:style>
  <w:style w:type="paragraph" w:customStyle="1" w:styleId="pt10">
    <w:name w:val="p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kern w:val="0"/>
      <w:sz w:val="20"/>
      <w:szCs w:val="20"/>
    </w:rPr>
  </w:style>
  <w:style w:type="paragraph" w:customStyle="1" w:styleId="sugdiv">
    <w:name w:val="sug_di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ugdiv2">
    <w:name w:val="sug_div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z1">
    <w:name w:val="z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36"/>
      <w:szCs w:val="36"/>
    </w:rPr>
  </w:style>
  <w:style w:type="paragraph" w:customStyle="1" w:styleId="wizh">
    <w:name w:val="wiz_h"/>
    <w:basedOn w:val="a"/>
    <w:pPr>
      <w:pBdr>
        <w:bottom w:val="single" w:sz="6" w:space="0" w:color="C6C6C6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wizv">
    <w:name w:val="wiz_v"/>
    <w:basedOn w:val="a"/>
    <w:pPr>
      <w:pBdr>
        <w:right w:val="single" w:sz="6" w:space="12" w:color="C6C6C6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wizvnb">
    <w:name w:val="wiz_v_n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t9">
    <w:name w:val="pt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18"/>
      <w:szCs w:val="18"/>
    </w:rPr>
  </w:style>
  <w:style w:type="paragraph" w:customStyle="1" w:styleId="err">
    <w:name w:val="e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0000"/>
      <w:kern w:val="0"/>
      <w:sz w:val="22"/>
      <w:szCs w:val="22"/>
    </w:rPr>
  </w:style>
  <w:style w:type="paragraph" w:customStyle="1" w:styleId="oran">
    <w:name w:val="or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</w:rPr>
  </w:style>
  <w:style w:type="paragraph" w:customStyle="1" w:styleId="datepicker">
    <w:name w:val="datepick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datepicker-dropdown">
    <w:name w:val="datepicker-dropdow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atepicker-picker">
    <w:name w:val="datepicker-picker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atepicker-main">
    <w:name w:val="datepicker-ma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atepicker-footer">
    <w:name w:val="datepicker-footer"/>
    <w:basedOn w:val="a"/>
    <w:pPr>
      <w:shd w:val="clear" w:color="auto" w:fill="F5F5F5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atepicker-title">
    <w:name w:val="datepicker-title"/>
    <w:basedOn w:val="a"/>
    <w:pPr>
      <w:shd w:val="clear" w:color="auto" w:fill="F5F5F5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kern w:val="0"/>
    </w:rPr>
  </w:style>
  <w:style w:type="paragraph" w:customStyle="1" w:styleId="page-box">
    <w:name w:val="page-box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tn-outline-orange">
    <w:name w:val="btn-outline-orange"/>
    <w:basedOn w:val="a"/>
    <w:pPr>
      <w:pBdr>
        <w:top w:val="single" w:sz="12" w:space="7" w:color="F19100"/>
        <w:left w:val="single" w:sz="12" w:space="0" w:color="F19100"/>
        <w:bottom w:val="single" w:sz="12" w:space="7" w:color="F19100"/>
        <w:right w:val="single" w:sz="12" w:space="0" w:color="F19100"/>
      </w:pBdr>
      <w:spacing w:before="100" w:beforeAutospacing="1" w:after="100" w:afterAutospacing="1" w:line="270" w:lineRule="atLeast"/>
    </w:pPr>
    <w:rPr>
      <w:rFonts w:ascii="Times New Roman" w:hAnsi="Times New Roman" w:cs="Times New Roman"/>
      <w:color w:val="F19100"/>
      <w:kern w:val="0"/>
    </w:rPr>
  </w:style>
  <w:style w:type="paragraph" w:customStyle="1" w:styleId="btn-orange">
    <w:name w:val="btn-orange"/>
    <w:basedOn w:val="a"/>
    <w:pPr>
      <w:shd w:val="clear" w:color="auto" w:fill="F19100"/>
      <w:spacing w:before="100" w:beforeAutospacing="1" w:after="100" w:afterAutospacing="1" w:line="270" w:lineRule="atLeast"/>
    </w:pPr>
    <w:rPr>
      <w:rFonts w:ascii="Times New Roman" w:hAnsi="Times New Roman" w:cs="Times New Roman"/>
      <w:color w:val="FFFFFF"/>
      <w:kern w:val="0"/>
    </w:rPr>
  </w:style>
  <w:style w:type="paragraph" w:customStyle="1" w:styleId="itemlink">
    <w:name w:val="item__link"/>
    <w:basedOn w:val="a"/>
    <w:pPr>
      <w:spacing w:before="60" w:after="100" w:afterAutospacing="1" w:line="240" w:lineRule="auto"/>
    </w:pPr>
    <w:rPr>
      <w:rFonts w:ascii="Times New Roman" w:hAnsi="Times New Roman" w:cs="Times New Roman"/>
      <w:color w:val="87BC26"/>
      <w:kern w:val="0"/>
    </w:rPr>
  </w:style>
  <w:style w:type="paragraph" w:customStyle="1" w:styleId="ask-now">
    <w:name w:val="ask-no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sk-nowtitle">
    <w:name w:val="ask-now__title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kern w:val="0"/>
      <w:sz w:val="33"/>
      <w:szCs w:val="33"/>
    </w:rPr>
  </w:style>
  <w:style w:type="paragraph" w:customStyle="1" w:styleId="ask-nowrow">
    <w:name w:val="ask-now__row"/>
    <w:basedOn w:val="a"/>
    <w:pPr>
      <w:spacing w:before="45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sk-nowaside">
    <w:name w:val="ask-now__a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sk-nowmain">
    <w:name w:val="ask-now__ma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nswer">
    <w:name w:val="answer"/>
    <w:basedOn w:val="a"/>
    <w:pPr>
      <w:pBdr>
        <w:top w:val="single" w:sz="6" w:space="15" w:color="E5E5E5"/>
        <w:left w:val="single" w:sz="6" w:space="15" w:color="E5E5E5"/>
        <w:bottom w:val="single" w:sz="6" w:space="15" w:color="E5E5E5"/>
        <w:right w:val="single" w:sz="6" w:space="15" w:color="E5E5E5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nswerlabel">
    <w:name w:val="answer__label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nswerthumb">
    <w:name w:val="answer__thumb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kern w:val="0"/>
    </w:rPr>
  </w:style>
  <w:style w:type="paragraph" w:customStyle="1" w:styleId="answername">
    <w:name w:val="answer__name"/>
    <w:basedOn w:val="a"/>
    <w:pPr>
      <w:spacing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answernik">
    <w:name w:val="answer__nik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F39100"/>
      <w:kern w:val="0"/>
    </w:rPr>
  </w:style>
  <w:style w:type="paragraph" w:customStyle="1" w:styleId="answerdescription">
    <w:name w:val="answer__description"/>
    <w:basedOn w:val="a"/>
    <w:pPr>
      <w:spacing w:before="15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nswerbtn">
    <w:name w:val="answer__btn"/>
    <w:basedOn w:val="a"/>
    <w:pPr>
      <w:spacing w:before="30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ews-articletitle">
    <w:name w:val="news-article__title"/>
    <w:basedOn w:val="a"/>
    <w:pPr>
      <w:spacing w:before="100" w:beforeAutospacing="1" w:after="100" w:afterAutospacing="1" w:line="560" w:lineRule="atLeast"/>
    </w:pPr>
    <w:rPr>
      <w:rFonts w:ascii="Times New Roman" w:hAnsi="Times New Roman" w:cs="Times New Roman"/>
      <w:color w:val="F39100"/>
      <w:kern w:val="0"/>
      <w:sz w:val="36"/>
      <w:szCs w:val="36"/>
    </w:rPr>
  </w:style>
  <w:style w:type="paragraph" w:customStyle="1" w:styleId="news-articledate">
    <w:name w:val="news-article__date"/>
    <w:basedOn w:val="a"/>
    <w:pPr>
      <w:spacing w:before="100" w:beforeAutospacing="1" w:after="100" w:afterAutospacing="1" w:line="480" w:lineRule="atLeast"/>
    </w:pPr>
    <w:rPr>
      <w:rFonts w:ascii="Times New Roman" w:hAnsi="Times New Roman" w:cs="Times New Roman"/>
      <w:color w:val="979797"/>
      <w:kern w:val="0"/>
      <w:sz w:val="22"/>
      <w:szCs w:val="22"/>
    </w:rPr>
  </w:style>
  <w:style w:type="paragraph" w:customStyle="1" w:styleId="news-articlebody">
    <w:name w:val="news-article__body"/>
    <w:basedOn w:val="a"/>
    <w:pPr>
      <w:spacing w:before="36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ews-articlepic">
    <w:name w:val="news-article__pic"/>
    <w:basedOn w:val="a"/>
    <w:pPr>
      <w:spacing w:before="100" w:beforeAutospacing="1" w:after="100" w:afterAutospacing="1" w:line="240" w:lineRule="auto"/>
      <w:ind w:right="480"/>
    </w:pPr>
    <w:rPr>
      <w:rFonts w:ascii="Times New Roman" w:hAnsi="Times New Roman" w:cs="Times New Roman"/>
      <w:kern w:val="0"/>
    </w:rPr>
  </w:style>
  <w:style w:type="paragraph" w:customStyle="1" w:styleId="news-articleshare">
    <w:name w:val="news-article__share"/>
    <w:basedOn w:val="a"/>
    <w:pPr>
      <w:pBdr>
        <w:top w:val="single" w:sz="18" w:space="19" w:color="E5E5E5"/>
        <w:bottom w:val="single" w:sz="18" w:space="15" w:color="E5E5E5"/>
      </w:pBdr>
      <w:spacing w:before="400" w:after="400" w:line="240" w:lineRule="auto"/>
    </w:pPr>
    <w:rPr>
      <w:rFonts w:ascii="Times New Roman" w:hAnsi="Times New Roman" w:cs="Times New Roman"/>
      <w:kern w:val="0"/>
    </w:rPr>
  </w:style>
  <w:style w:type="paragraph" w:customStyle="1" w:styleId="news-articlenav">
    <w:name w:val="news-article__nav"/>
    <w:basedOn w:val="a"/>
    <w:pPr>
      <w:pBdr>
        <w:bottom w:val="single" w:sz="8" w:space="20" w:color="E5E5E5"/>
      </w:pBdr>
      <w:spacing w:before="500" w:after="500" w:line="240" w:lineRule="auto"/>
    </w:pPr>
    <w:rPr>
      <w:rFonts w:ascii="Times New Roman" w:hAnsi="Times New Roman" w:cs="Times New Roman"/>
      <w:kern w:val="0"/>
    </w:rPr>
  </w:style>
  <w:style w:type="paragraph" w:customStyle="1" w:styleId="news-articlelink">
    <w:name w:val="news-article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ews-articlelink--back">
    <w:name w:val="news-article__link--bac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ews-articlerelated">
    <w:name w:val="news-article__related"/>
    <w:basedOn w:val="a"/>
    <w:pPr>
      <w:spacing w:before="500" w:after="0" w:line="240" w:lineRule="auto"/>
    </w:pPr>
    <w:rPr>
      <w:rFonts w:ascii="Times New Roman" w:hAnsi="Times New Roman" w:cs="Times New Roman"/>
      <w:kern w:val="0"/>
    </w:rPr>
  </w:style>
  <w:style w:type="paragraph" w:customStyle="1" w:styleId="news-articlerelated-header">
    <w:name w:val="news-article__related-header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kern w:val="0"/>
      <w:sz w:val="36"/>
      <w:szCs w:val="36"/>
    </w:rPr>
  </w:style>
  <w:style w:type="paragraph" w:customStyle="1" w:styleId="news-articlerelated-list">
    <w:name w:val="news-article__related-list"/>
    <w:basedOn w:val="a"/>
    <w:pPr>
      <w:spacing w:before="40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ews-articlerelated-item">
    <w:name w:val="news-article__related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eststitle">
    <w:name w:val="tests__title"/>
    <w:basedOn w:val="a"/>
    <w:pPr>
      <w:spacing w:before="100" w:beforeAutospacing="1" w:after="100" w:afterAutospacing="1" w:line="450" w:lineRule="atLeast"/>
    </w:pPr>
    <w:rPr>
      <w:rFonts w:ascii="Times New Roman" w:hAnsi="Times New Roman" w:cs="Times New Roman"/>
      <w:b/>
      <w:bCs/>
      <w:color w:val="F39100"/>
      <w:kern w:val="0"/>
      <w:sz w:val="39"/>
      <w:szCs w:val="39"/>
    </w:rPr>
  </w:style>
  <w:style w:type="paragraph" w:customStyle="1" w:styleId="testslist">
    <w:name w:val="tests_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estsitem">
    <w:name w:val="tests__item"/>
    <w:basedOn w:val="a"/>
    <w:pPr>
      <w:shd w:val="clear" w:color="auto" w:fill="FFFFFF"/>
      <w:spacing w:before="100" w:beforeAutospacing="1" w:after="300" w:line="240" w:lineRule="auto"/>
    </w:pPr>
    <w:rPr>
      <w:rFonts w:ascii="Times New Roman" w:hAnsi="Times New Roman" w:cs="Times New Roman"/>
      <w:kern w:val="0"/>
    </w:rPr>
  </w:style>
  <w:style w:type="paragraph" w:customStyle="1" w:styleId="testsitem-title">
    <w:name w:val="tests__item-title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b/>
      <w:bCs/>
      <w:kern w:val="0"/>
      <w:sz w:val="36"/>
      <w:szCs w:val="36"/>
    </w:rPr>
  </w:style>
  <w:style w:type="paragraph" w:customStyle="1" w:styleId="testsitem-body">
    <w:name w:val="tests__item-bod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estsitem-subtitle">
    <w:name w:val="tests__item-subtitle"/>
    <w:basedOn w:val="a"/>
    <w:pPr>
      <w:spacing w:before="270" w:after="0" w:line="345" w:lineRule="atLeast"/>
    </w:pPr>
    <w:rPr>
      <w:rFonts w:ascii="Times New Roman" w:hAnsi="Times New Roman" w:cs="Times New Roman"/>
      <w:b/>
      <w:bCs/>
      <w:kern w:val="0"/>
      <w:sz w:val="30"/>
      <w:szCs w:val="30"/>
    </w:rPr>
  </w:style>
  <w:style w:type="paragraph" w:customStyle="1" w:styleId="testsitem-par">
    <w:name w:val="tests__item-par"/>
    <w:basedOn w:val="a"/>
    <w:pPr>
      <w:pBdr>
        <w:bottom w:val="single" w:sz="6" w:space="14" w:color="E5E5E5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tests-spec">
    <w:name w:val="tests-spec"/>
    <w:basedOn w:val="a"/>
    <w:pPr>
      <w:spacing w:before="375" w:after="750" w:line="240" w:lineRule="auto"/>
    </w:pPr>
    <w:rPr>
      <w:rFonts w:ascii="Times New Roman" w:hAnsi="Times New Roman" w:cs="Times New Roman"/>
      <w:kern w:val="0"/>
    </w:rPr>
  </w:style>
  <w:style w:type="paragraph" w:customStyle="1" w:styleId="tests-specicon">
    <w:name w:val="tests-spec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7-outline">
    <w:name w:val="svg-image-7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7">
    <w:name w:val="svg-image-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6-outline">
    <w:name w:val="svg-image-6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6">
    <w:name w:val="svg-image-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5-outline">
    <w:name w:val="svg-image-5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5">
    <w:name w:val="svg-image-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4-outline">
    <w:name w:val="svg-image-4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4">
    <w:name w:val="svg-image-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3-outline">
    <w:name w:val="svg-image-3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3">
    <w:name w:val="svg-image-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2-outline">
    <w:name w:val="svg-image-2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2">
    <w:name w:val="svg-image-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1-outline">
    <w:name w:val="svg-image-1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1">
    <w:name w:val="svg-image-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1-dims">
    <w:name w:val="svg-image-1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1-outline-dims">
    <w:name w:val="svg-image-1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2-dims">
    <w:name w:val="svg-image-2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2-outline-dims">
    <w:name w:val="svg-image-2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3-dims">
    <w:name w:val="svg-image-3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3-outline-dims">
    <w:name w:val="svg-image-3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4-dims">
    <w:name w:val="svg-image-4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4-outline-dims">
    <w:name w:val="svg-image-4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5-dims">
    <w:name w:val="svg-image-5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5-outline-dims">
    <w:name w:val="svg-image-5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6-dims">
    <w:name w:val="svg-image-6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6-outline-dims">
    <w:name w:val="svg-image-6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7-dims">
    <w:name w:val="svg-image-7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7-outline-dims">
    <w:name w:val="svg-image-7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mage-by-height">
    <w:name w:val="image-by-he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xpert">
    <w:name w:val="exper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av-tabs">
    <w:name w:val="nav-tabs"/>
    <w:basedOn w:val="a"/>
    <w:pPr>
      <w:pBdr>
        <w:bottom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av-tabsitem">
    <w:name w:val="nav-tabs__item"/>
    <w:basedOn w:val="a"/>
    <w:pPr>
      <w:spacing w:before="100" w:beforeAutospacing="1" w:after="100" w:afterAutospacing="1" w:line="240" w:lineRule="auto"/>
      <w:ind w:left="-15"/>
    </w:pPr>
    <w:rPr>
      <w:rFonts w:ascii="Times New Roman" w:hAnsi="Times New Roman" w:cs="Times New Roman"/>
      <w:kern w:val="0"/>
    </w:rPr>
  </w:style>
  <w:style w:type="paragraph" w:customStyle="1" w:styleId="nav-tabslink">
    <w:name w:val="nav-tabs__link"/>
    <w:basedOn w:val="a"/>
    <w:pPr>
      <w:pBdr>
        <w:top w:val="single" w:sz="6" w:space="5" w:color="auto"/>
        <w:left w:val="single" w:sz="6" w:space="14" w:color="auto"/>
        <w:right w:val="single" w:sz="6" w:space="14" w:color="auto"/>
      </w:pBdr>
      <w:shd w:val="clear" w:color="auto" w:fill="FFFFFF"/>
      <w:spacing w:before="100" w:beforeAutospacing="1" w:after="100" w:afterAutospacing="1" w:line="420" w:lineRule="atLeast"/>
    </w:pPr>
    <w:rPr>
      <w:rFonts w:ascii="Times New Roman" w:hAnsi="Times New Roman" w:cs="Times New Roman"/>
      <w:kern w:val="0"/>
      <w:sz w:val="29"/>
      <w:szCs w:val="29"/>
    </w:rPr>
  </w:style>
  <w:style w:type="paragraph" w:customStyle="1" w:styleId="expert-list">
    <w:name w:val="expert-list"/>
    <w:basedOn w:val="a"/>
    <w:pPr>
      <w:spacing w:before="390" w:after="450" w:line="240" w:lineRule="auto"/>
    </w:pPr>
    <w:rPr>
      <w:rFonts w:ascii="Times New Roman" w:hAnsi="Times New Roman" w:cs="Times New Roman"/>
      <w:kern w:val="0"/>
    </w:rPr>
  </w:style>
  <w:style w:type="paragraph" w:customStyle="1" w:styleId="expert-listinner">
    <w:name w:val="expert-list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xpert-listheader">
    <w:name w:val="expert-list__header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color w:val="F19100"/>
      <w:kern w:val="0"/>
      <w:sz w:val="36"/>
      <w:szCs w:val="36"/>
    </w:rPr>
  </w:style>
  <w:style w:type="paragraph" w:customStyle="1" w:styleId="expert-listitem">
    <w:name w:val="expert-list__item"/>
    <w:basedOn w:val="a"/>
    <w:pPr>
      <w:pBdr>
        <w:top w:val="single" w:sz="6" w:space="0" w:color="E0E0E0"/>
        <w:bottom w:val="single" w:sz="6" w:space="0" w:color="E0E0E0"/>
      </w:pBdr>
      <w:spacing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xpert-item">
    <w:name w:val="expert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xpert-itemthumb">
    <w:name w:val="expert-item__thumb"/>
    <w:basedOn w:val="a"/>
    <w:pPr>
      <w:pBdr>
        <w:top w:val="single" w:sz="6" w:space="0" w:color="E0E0E0"/>
        <w:left w:val="single" w:sz="6" w:space="0" w:color="E0E0E0"/>
        <w:bottom w:val="single" w:sz="6" w:space="0" w:color="E0E0E0"/>
        <w:right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xpert-iteminfo">
    <w:name w:val="expert-item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xpert-itembody">
    <w:name w:val="expert-item__bod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xpert-itemrating">
    <w:name w:val="expert-item__rating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b/>
      <w:bCs/>
      <w:color w:val="F39313"/>
      <w:kern w:val="0"/>
      <w:sz w:val="23"/>
      <w:szCs w:val="23"/>
    </w:rPr>
  </w:style>
  <w:style w:type="paragraph" w:customStyle="1" w:styleId="expert-itemname">
    <w:name w:val="expert-item__name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expert-itemnikname">
    <w:name w:val="expert-item__nikname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F39313"/>
      <w:kern w:val="0"/>
    </w:rPr>
  </w:style>
  <w:style w:type="paragraph" w:customStyle="1" w:styleId="expert-itemmeta">
    <w:name w:val="expert-item__meta"/>
    <w:basedOn w:val="a"/>
    <w:pPr>
      <w:spacing w:before="15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xpert-itemmeta-phone">
    <w:name w:val="expert-item__meta-pho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xpert-itemmeta-web">
    <w:name w:val="expert-item__meta-we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anagerinner">
    <w:name w:val="manager__inner"/>
    <w:basedOn w:val="a"/>
    <w:pPr>
      <w:pBdr>
        <w:top w:val="single" w:sz="6" w:space="0" w:color="E0E0E0"/>
        <w:left w:val="single" w:sz="6" w:space="19" w:color="E0E0E0"/>
        <w:bottom w:val="single" w:sz="6" w:space="0" w:color="E0E0E0"/>
        <w:right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anagertitle">
    <w:name w:val="manager__titl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kern w:val="0"/>
      <w:sz w:val="29"/>
      <w:szCs w:val="29"/>
    </w:rPr>
  </w:style>
  <w:style w:type="paragraph" w:customStyle="1" w:styleId="managermeta">
    <w:name w:val="manager__met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anagermeta-thumb">
    <w:name w:val="manager__meta-th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anagermeta-name">
    <w:name w:val="manager__meta-nam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b/>
      <w:bCs/>
      <w:kern w:val="0"/>
      <w:sz w:val="29"/>
      <w:szCs w:val="29"/>
    </w:rPr>
  </w:style>
  <w:style w:type="paragraph" w:customStyle="1" w:styleId="managermeta-contacts">
    <w:name w:val="manager__meta-contacts"/>
    <w:basedOn w:val="a"/>
    <w:pPr>
      <w:spacing w:before="21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anagermeta-phone">
    <w:name w:val="manager__meta-phone"/>
    <w:basedOn w:val="a"/>
    <w:pPr>
      <w:spacing w:before="100" w:beforeAutospacing="1" w:after="100" w:afterAutospacing="1" w:line="240" w:lineRule="auto"/>
      <w:ind w:right="420"/>
    </w:pPr>
    <w:rPr>
      <w:rFonts w:ascii="Times New Roman" w:hAnsi="Times New Roman" w:cs="Times New Roman"/>
      <w:kern w:val="0"/>
    </w:rPr>
  </w:style>
  <w:style w:type="paragraph" w:customStyle="1" w:styleId="managermeta-mail">
    <w:name w:val="manager__meta-mai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optionslist">
    <w:name w:val="options_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optionsitem">
    <w:name w:val="options__item"/>
    <w:basedOn w:val="a"/>
    <w:pPr>
      <w:spacing w:before="450" w:after="615" w:line="240" w:lineRule="auto"/>
    </w:pPr>
    <w:rPr>
      <w:rFonts w:ascii="Times New Roman" w:hAnsi="Times New Roman" w:cs="Times New Roman"/>
      <w:kern w:val="0"/>
    </w:rPr>
  </w:style>
  <w:style w:type="paragraph" w:customStyle="1" w:styleId="optionstitle">
    <w:name w:val="options__titl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kern w:val="0"/>
      <w:sz w:val="29"/>
      <w:szCs w:val="29"/>
    </w:rPr>
  </w:style>
  <w:style w:type="paragraph" w:customStyle="1" w:styleId="optionsbody">
    <w:name w:val="options__body"/>
    <w:basedOn w:val="a"/>
    <w:pPr>
      <w:spacing w:before="150" w:after="150" w:line="240" w:lineRule="auto"/>
    </w:pPr>
    <w:rPr>
      <w:rFonts w:ascii="Times New Roman" w:hAnsi="Times New Roman" w:cs="Times New Roman"/>
      <w:kern w:val="0"/>
    </w:rPr>
  </w:style>
  <w:style w:type="paragraph" w:customStyle="1" w:styleId="bonuses">
    <w:name w:val="bonuses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onusesheader">
    <w:name w:val="bonuses__header"/>
    <w:basedOn w:val="a"/>
    <w:pPr>
      <w:spacing w:after="0" w:line="360" w:lineRule="atLeast"/>
      <w:jc w:val="center"/>
    </w:pPr>
    <w:rPr>
      <w:rFonts w:ascii="Times New Roman" w:hAnsi="Times New Roman" w:cs="Times New Roman"/>
      <w:color w:val="F19100"/>
      <w:kern w:val="0"/>
      <w:sz w:val="33"/>
      <w:szCs w:val="33"/>
    </w:rPr>
  </w:style>
  <w:style w:type="paragraph" w:customStyle="1" w:styleId="bonusescontent">
    <w:name w:val="bonuses__content"/>
    <w:basedOn w:val="a"/>
    <w:pPr>
      <w:spacing w:before="54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onusesitem">
    <w:name w:val="bonuses__item"/>
    <w:basedOn w:val="a"/>
    <w:pPr>
      <w:spacing w:before="630" w:after="630" w:line="240" w:lineRule="auto"/>
    </w:pPr>
    <w:rPr>
      <w:rFonts w:ascii="Times New Roman" w:hAnsi="Times New Roman" w:cs="Times New Roman"/>
      <w:kern w:val="0"/>
    </w:rPr>
  </w:style>
  <w:style w:type="paragraph" w:customStyle="1" w:styleId="bonusesinner">
    <w:name w:val="bonuses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onusesnum">
    <w:name w:val="bonuses__num"/>
    <w:basedOn w:val="a"/>
    <w:pPr>
      <w:shd w:val="clear" w:color="auto" w:fill="F8F8F8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bonusestitle">
    <w:name w:val="bonuses__title"/>
    <w:basedOn w:val="a"/>
    <w:pPr>
      <w:spacing w:before="100" w:beforeAutospacing="1" w:after="100" w:afterAutospacing="1" w:line="360" w:lineRule="atLeast"/>
      <w:jc w:val="center"/>
    </w:pPr>
    <w:rPr>
      <w:rFonts w:ascii="Times New Roman" w:hAnsi="Times New Roman" w:cs="Times New Roman"/>
      <w:b/>
      <w:bCs/>
      <w:color w:val="000000"/>
      <w:kern w:val="0"/>
      <w:sz w:val="26"/>
      <w:szCs w:val="26"/>
    </w:rPr>
  </w:style>
  <w:style w:type="paragraph" w:customStyle="1" w:styleId="bonusesbody">
    <w:name w:val="bonuses__body"/>
    <w:basedOn w:val="a"/>
    <w:pPr>
      <w:spacing w:before="150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notes">
    <w:name w:val="notes"/>
    <w:basedOn w:val="a"/>
    <w:pPr>
      <w:shd w:val="clear" w:color="auto" w:fill="E8E9E8"/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notesitem">
    <w:name w:val="notes__item"/>
    <w:basedOn w:val="a"/>
    <w:pPr>
      <w:spacing w:before="180" w:after="100" w:afterAutospacing="1" w:line="300" w:lineRule="atLeast"/>
      <w:ind w:left="300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contractor">
    <w:name w:val="contractor"/>
    <w:basedOn w:val="a"/>
    <w:pPr>
      <w:shd w:val="clear" w:color="auto" w:fill="ACACAC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ractortitle">
    <w:name w:val="contractor__title"/>
    <w:basedOn w:val="a"/>
    <w:pPr>
      <w:spacing w:before="100" w:beforeAutospacing="1" w:after="100" w:afterAutospacing="1" w:line="375" w:lineRule="atLeast"/>
    </w:pPr>
    <w:rPr>
      <w:rFonts w:ascii="Times New Roman" w:hAnsi="Times New Roman" w:cs="Times New Roman"/>
      <w:color w:val="FFFFFF"/>
      <w:kern w:val="0"/>
      <w:sz w:val="33"/>
      <w:szCs w:val="33"/>
    </w:rPr>
  </w:style>
  <w:style w:type="paragraph" w:customStyle="1" w:styleId="contractorinner">
    <w:name w:val="contractor__inner"/>
    <w:basedOn w:val="a"/>
    <w:pPr>
      <w:pBdr>
        <w:top w:val="single" w:sz="6" w:space="5" w:color="DDE2E4"/>
        <w:left w:val="single" w:sz="6" w:space="8" w:color="DDE2E4"/>
        <w:bottom w:val="single" w:sz="6" w:space="5" w:color="DDE2E4"/>
        <w:right w:val="single" w:sz="6" w:space="8" w:color="DDE2E4"/>
      </w:pBd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ard">
    <w:name w:val="card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hd w:val="clear" w:color="auto" w:fill="FFFFFF"/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ser-diagram">
    <w:name w:val="user-diagram"/>
    <w:basedOn w:val="a"/>
    <w:pPr>
      <w:pBdr>
        <w:top w:val="single" w:sz="6" w:space="19" w:color="A3A3A3"/>
        <w:left w:val="single" w:sz="6" w:space="23" w:color="A3A3A3"/>
        <w:bottom w:val="single" w:sz="6" w:space="19" w:color="A3A3A3"/>
        <w:right w:val="single" w:sz="6" w:space="23" w:color="A3A3A3"/>
      </w:pBdr>
      <w:spacing w:before="150" w:after="150" w:line="240" w:lineRule="auto"/>
      <w:ind w:left="300" w:right="300"/>
    </w:pPr>
    <w:rPr>
      <w:rFonts w:ascii="Times New Roman" w:hAnsi="Times New Roman" w:cs="Times New Roman"/>
      <w:kern w:val="0"/>
      <w:sz w:val="23"/>
      <w:szCs w:val="23"/>
    </w:rPr>
  </w:style>
  <w:style w:type="paragraph" w:customStyle="1" w:styleId="modal">
    <w:name w:val="modal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rem-birow">
    <w:name w:val="rem-bi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em-bicol">
    <w:name w:val="rem-bi_col"/>
    <w:basedOn w:val="a"/>
    <w:pPr>
      <w:pBdr>
        <w:right w:val="single" w:sz="6" w:space="15" w:color="D5D5D5"/>
      </w:pBdr>
      <w:spacing w:before="100" w:beforeAutospacing="1" w:after="600" w:line="240" w:lineRule="auto"/>
    </w:pPr>
    <w:rPr>
      <w:rFonts w:ascii="Times New Roman" w:hAnsi="Times New Roman" w:cs="Times New Roman"/>
      <w:kern w:val="0"/>
    </w:rPr>
  </w:style>
  <w:style w:type="paragraph" w:customStyle="1" w:styleId="rem-top">
    <w:name w:val="rem-top"/>
    <w:basedOn w:val="a"/>
    <w:pPr>
      <w:spacing w:before="100" w:beforeAutospacing="1" w:after="600" w:line="240" w:lineRule="auto"/>
    </w:pPr>
    <w:rPr>
      <w:rFonts w:ascii="Times New Roman" w:hAnsi="Times New Roman" w:cs="Times New Roman"/>
      <w:kern w:val="0"/>
    </w:rPr>
  </w:style>
  <w:style w:type="paragraph" w:customStyle="1" w:styleId="rem-bi">
    <w:name w:val="rem-bi"/>
    <w:basedOn w:val="a"/>
    <w:pPr>
      <w:spacing w:before="750" w:after="150" w:line="240" w:lineRule="auto"/>
    </w:pPr>
    <w:rPr>
      <w:rFonts w:ascii="Times New Roman" w:hAnsi="Times New Roman" w:cs="Times New Roman"/>
      <w:kern w:val="0"/>
    </w:rPr>
  </w:style>
  <w:style w:type="paragraph" w:customStyle="1" w:styleId="rem-img">
    <w:name w:val="rem-img"/>
    <w:basedOn w:val="a"/>
    <w:pP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kern w:val="0"/>
    </w:rPr>
  </w:style>
  <w:style w:type="paragraph" w:customStyle="1" w:styleId="rem-title">
    <w:name w:val="rem-title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kern w:val="0"/>
    </w:rPr>
  </w:style>
  <w:style w:type="paragraph" w:customStyle="1" w:styleId="btn2-bottom">
    <w:name w:val="btn2-bottom"/>
    <w:basedOn w:val="a"/>
    <w:pPr>
      <w:spacing w:before="100" w:beforeAutospacing="1" w:after="600" w:line="240" w:lineRule="auto"/>
    </w:pPr>
    <w:rPr>
      <w:rFonts w:ascii="Times New Roman" w:hAnsi="Times New Roman" w:cs="Times New Roman"/>
      <w:kern w:val="0"/>
    </w:rPr>
  </w:style>
  <w:style w:type="paragraph" w:customStyle="1" w:styleId="control-rem">
    <w:name w:val="control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tting-ttl">
    <w:name w:val="setting-ttl"/>
    <w:basedOn w:val="a"/>
    <w:pPr>
      <w:spacing w:before="45" w:after="100" w:afterAutospacing="1" w:line="375" w:lineRule="atLeast"/>
      <w:ind w:left="75" w:right="375"/>
    </w:pPr>
    <w:rPr>
      <w:rFonts w:ascii="Times New Roman" w:hAnsi="Times New Roman" w:cs="Times New Roman"/>
      <w:color w:val="78A91F"/>
      <w:kern w:val="0"/>
      <w:sz w:val="29"/>
      <w:szCs w:val="29"/>
    </w:rPr>
  </w:style>
  <w:style w:type="paragraph" w:customStyle="1" w:styleId="top-ttl-rem">
    <w:name w:val="top-ttl-rem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setting-modal">
    <w:name w:val="setting-modal"/>
    <w:basedOn w:val="a"/>
    <w:pP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controlall-rem">
    <w:name w:val="control_all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-rem">
    <w:name w:val="item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z1-rem">
    <w:name w:val="z1-rem"/>
    <w:basedOn w:val="a"/>
    <w:pPr>
      <w:spacing w:before="150" w:after="375" w:line="240" w:lineRule="auto"/>
    </w:pPr>
    <w:rPr>
      <w:rFonts w:ascii="Times New Roman" w:hAnsi="Times New Roman" w:cs="Times New Roman"/>
      <w:kern w:val="0"/>
      <w:sz w:val="30"/>
      <w:szCs w:val="30"/>
    </w:rPr>
  </w:style>
  <w:style w:type="paragraph" w:customStyle="1" w:styleId="item-ttlgr">
    <w:name w:val="item-ttl_gr"/>
    <w:basedOn w:val="a"/>
    <w:pPr>
      <w:spacing w:before="100" w:beforeAutospacing="1" w:after="375" w:line="240" w:lineRule="auto"/>
    </w:pPr>
    <w:rPr>
      <w:rFonts w:ascii="Times New Roman" w:hAnsi="Times New Roman" w:cs="Times New Roman"/>
      <w:b/>
      <w:bCs/>
      <w:kern w:val="0"/>
      <w:sz w:val="21"/>
      <w:szCs w:val="21"/>
    </w:rPr>
  </w:style>
  <w:style w:type="paragraph" w:customStyle="1" w:styleId="item-remgr">
    <w:name w:val="item-rem_gr"/>
    <w:basedOn w:val="a"/>
    <w:pPr>
      <w:spacing w:before="100" w:beforeAutospacing="1" w:after="600" w:line="240" w:lineRule="auto"/>
    </w:pPr>
    <w:rPr>
      <w:rFonts w:ascii="Times New Roman" w:hAnsi="Times New Roman" w:cs="Times New Roman"/>
      <w:kern w:val="0"/>
    </w:rPr>
  </w:style>
  <w:style w:type="paragraph" w:customStyle="1" w:styleId="contacts-prof">
    <w:name w:val="contacts-prof"/>
    <w:basedOn w:val="a"/>
    <w:pPr>
      <w:pBdr>
        <w:top w:val="single" w:sz="6" w:space="11" w:color="E5E9EB"/>
        <w:bottom w:val="single" w:sz="6" w:space="11" w:color="E5E9EB"/>
      </w:pBdr>
      <w:spacing w:before="225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acts-profinner">
    <w:name w:val="contacts-prof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acts-profitem">
    <w:name w:val="contacts-prof_item"/>
    <w:basedOn w:val="a"/>
    <w:pPr>
      <w:spacing w:before="100" w:beforeAutospacing="1" w:after="100" w:afterAutospacing="1" w:line="450" w:lineRule="atLeast"/>
      <w:textAlignment w:val="center"/>
    </w:pPr>
    <w:rPr>
      <w:rFonts w:ascii="Times New Roman" w:hAnsi="Times New Roman" w:cs="Times New Roman"/>
      <w:kern w:val="0"/>
      <w:sz w:val="23"/>
      <w:szCs w:val="23"/>
    </w:rPr>
  </w:style>
  <w:style w:type="paragraph" w:customStyle="1" w:styleId="change-lnk">
    <w:name w:val="change-l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59E1F"/>
      <w:kern w:val="0"/>
    </w:rPr>
  </w:style>
  <w:style w:type="paragraph" w:customStyle="1" w:styleId="setting-notif">
    <w:name w:val="setting-notif"/>
    <w:basedOn w:val="a"/>
    <w:pPr>
      <w:spacing w:before="45" w:after="100" w:afterAutospacing="1" w:line="390" w:lineRule="atLeast"/>
    </w:pPr>
    <w:rPr>
      <w:rFonts w:ascii="Times New Roman" w:hAnsi="Times New Roman" w:cs="Times New Roman"/>
      <w:color w:val="78A91F"/>
      <w:kern w:val="0"/>
      <w:sz w:val="29"/>
      <w:szCs w:val="29"/>
    </w:rPr>
  </w:style>
  <w:style w:type="paragraph" w:customStyle="1" w:styleId="setting-ttled">
    <w:name w:val="setting-ttl_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tting-notifed">
    <w:name w:val="setting-notif_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tting-remnote">
    <w:name w:val="setting-rem_note"/>
    <w:basedOn w:val="a"/>
    <w:pPr>
      <w:spacing w:before="60" w:after="100" w:afterAutospacing="1" w:line="240" w:lineRule="auto"/>
      <w:ind w:right="300"/>
    </w:pPr>
    <w:rPr>
      <w:rFonts w:ascii="Times New Roman" w:hAnsi="Times New Roman" w:cs="Times New Roman"/>
      <w:color w:val="727272"/>
      <w:kern w:val="0"/>
      <w:sz w:val="23"/>
      <w:szCs w:val="23"/>
    </w:rPr>
  </w:style>
  <w:style w:type="paragraph" w:customStyle="1" w:styleId="how-work">
    <w:name w:val="how-work"/>
    <w:basedOn w:val="a"/>
    <w:pPr>
      <w:spacing w:before="100" w:beforeAutospacing="1" w:after="100" w:afterAutospacing="1" w:line="765" w:lineRule="atLeast"/>
      <w:ind w:left="525"/>
      <w:textAlignment w:val="top"/>
    </w:pPr>
    <w:rPr>
      <w:rFonts w:ascii="Times New Roman" w:hAnsi="Times New Roman" w:cs="Times New Roman"/>
      <w:color w:val="646464"/>
      <w:kern w:val="0"/>
      <w:sz w:val="18"/>
      <w:szCs w:val="18"/>
      <w:u w:val="single"/>
    </w:rPr>
  </w:style>
  <w:style w:type="paragraph" w:customStyle="1" w:styleId="doc-controlbl">
    <w:name w:val="doc-control_bl"/>
    <w:basedOn w:val="a"/>
    <w:pPr>
      <w:spacing w:before="300" w:after="600" w:line="240" w:lineRule="auto"/>
    </w:pPr>
    <w:rPr>
      <w:rFonts w:ascii="Times New Roman" w:hAnsi="Times New Roman" w:cs="Times New Roman"/>
      <w:color w:val="727272"/>
      <w:kern w:val="0"/>
      <w:sz w:val="26"/>
      <w:szCs w:val="26"/>
    </w:rPr>
  </w:style>
  <w:style w:type="paragraph" w:customStyle="1" w:styleId="doc-controltop">
    <w:name w:val="doc-control_top"/>
    <w:basedOn w:val="a"/>
    <w:pPr>
      <w:spacing w:before="100" w:beforeAutospacing="1" w:after="525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doc-controllink">
    <w:name w:val="doc-control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color w:val="87BC26"/>
      <w:kern w:val="0"/>
      <w:sz w:val="30"/>
      <w:szCs w:val="30"/>
      <w:u w:val="single"/>
    </w:rPr>
  </w:style>
  <w:style w:type="paragraph" w:customStyle="1" w:styleId="new-docsinner">
    <w:name w:val="new-docs_inner"/>
    <w:basedOn w:val="a"/>
    <w:pPr>
      <w:spacing w:before="39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ew-docitem">
    <w:name w:val="new-doc_item"/>
    <w:basedOn w:val="a"/>
    <w:pPr>
      <w:spacing w:before="100" w:beforeAutospacing="1" w:after="450" w:line="240" w:lineRule="auto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new-doclink">
    <w:name w:val="new-doc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u w:val="single"/>
    </w:rPr>
  </w:style>
  <w:style w:type="paragraph" w:customStyle="1" w:styleId="setting-remnotemob">
    <w:name w:val="setting-rem_note__mo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727272"/>
      <w:kern w:val="0"/>
      <w:sz w:val="21"/>
      <w:szCs w:val="21"/>
    </w:rPr>
  </w:style>
  <w:style w:type="paragraph" w:customStyle="1" w:styleId="item--titlerem">
    <w:name w:val="item--title_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ext-descrip">
    <w:name w:val="text-descrip"/>
    <w:basedOn w:val="a"/>
    <w:pPr>
      <w:spacing w:before="100" w:beforeAutospacing="1" w:after="100" w:afterAutospacing="1" w:line="240" w:lineRule="auto"/>
      <w:ind w:left="45" w:right="525"/>
    </w:pPr>
    <w:rPr>
      <w:rFonts w:ascii="Times New Roman" w:hAnsi="Times New Roman" w:cs="Times New Roman"/>
      <w:color w:val="646464"/>
      <w:kern w:val="0"/>
      <w:sz w:val="18"/>
      <w:szCs w:val="18"/>
    </w:rPr>
  </w:style>
  <w:style w:type="paragraph" w:customStyle="1" w:styleId="enterin-save">
    <w:name w:val="enter__in-sav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ok-savebtn">
    <w:name w:val="ok-save_btn"/>
    <w:basedOn w:val="a"/>
    <w:pPr>
      <w:spacing w:before="600" w:after="375" w:line="750" w:lineRule="atLeast"/>
    </w:pPr>
    <w:rPr>
      <w:rFonts w:ascii="Times New Roman" w:hAnsi="Times New Roman" w:cs="Times New Roman"/>
      <w:b/>
      <w:bCs/>
      <w:color w:val="FFFFFF"/>
      <w:spacing w:val="7"/>
      <w:kern w:val="0"/>
      <w:sz w:val="27"/>
      <w:szCs w:val="27"/>
    </w:rPr>
  </w:style>
  <w:style w:type="paragraph" w:customStyle="1" w:styleId="data-save">
    <w:name w:val="data-save"/>
    <w:basedOn w:val="a"/>
    <w:pPr>
      <w:spacing w:before="300" w:after="450" w:line="240" w:lineRule="auto"/>
      <w:jc w:val="center"/>
    </w:pPr>
    <w:rPr>
      <w:rFonts w:ascii="Times New Roman" w:hAnsi="Times New Roman" w:cs="Times New Roman"/>
      <w:b/>
      <w:bCs/>
      <w:color w:val="87BC26"/>
      <w:kern w:val="0"/>
      <w:sz w:val="39"/>
      <w:szCs w:val="39"/>
    </w:rPr>
  </w:style>
  <w:style w:type="paragraph" w:customStyle="1" w:styleId="data-saveic">
    <w:name w:val="data-save_ic"/>
    <w:basedOn w:val="a"/>
    <w:pPr>
      <w:spacing w:before="300" w:after="450" w:line="240" w:lineRule="auto"/>
    </w:pPr>
    <w:rPr>
      <w:rFonts w:ascii="Times New Roman" w:hAnsi="Times New Roman" w:cs="Times New Roman"/>
      <w:kern w:val="0"/>
    </w:rPr>
  </w:style>
  <w:style w:type="paragraph" w:customStyle="1" w:styleId="page-footerborder">
    <w:name w:val="page-footer_border"/>
    <w:basedOn w:val="a"/>
    <w:pPr>
      <w:pBdr>
        <w:top w:val="single" w:sz="18" w:space="0" w:color="DDDDDD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ata-savesoc">
    <w:name w:val="data-save_soc"/>
    <w:basedOn w:val="a"/>
    <w:pPr>
      <w:pBdr>
        <w:top w:val="single" w:sz="6" w:space="4" w:color="AEAEAE"/>
      </w:pBdr>
      <w:spacing w:before="495" w:after="100" w:afterAutospacing="1" w:line="240" w:lineRule="auto"/>
    </w:pPr>
    <w:rPr>
      <w:rFonts w:ascii="Times New Roman" w:hAnsi="Times New Roman" w:cs="Times New Roman"/>
      <w:color w:val="878585"/>
      <w:kern w:val="0"/>
    </w:rPr>
  </w:style>
  <w:style w:type="paragraph" w:customStyle="1" w:styleId="green-dot">
    <w:name w:val="green-dot"/>
    <w:basedOn w:val="a"/>
    <w:pPr>
      <w:shd w:val="clear" w:color="auto" w:fill="87BC26"/>
      <w:spacing w:before="100" w:beforeAutospacing="1" w:after="100" w:afterAutospacing="1" w:line="240" w:lineRule="auto"/>
      <w:ind w:left="30"/>
    </w:pPr>
    <w:rPr>
      <w:rFonts w:ascii="Times New Roman" w:hAnsi="Times New Roman" w:cs="Times New Roman"/>
      <w:kern w:val="0"/>
    </w:rPr>
  </w:style>
  <w:style w:type="paragraph" w:customStyle="1" w:styleId="menu-btnnew">
    <w:name w:val="menu-btn_new"/>
    <w:basedOn w:val="a"/>
    <w:pPr>
      <w:spacing w:before="180" w:after="100" w:afterAutospacing="1" w:line="240" w:lineRule="auto"/>
      <w:ind w:right="600"/>
    </w:pPr>
    <w:rPr>
      <w:rFonts w:ascii="Times New Roman" w:hAnsi="Times New Roman" w:cs="Times New Roman"/>
      <w:kern w:val="0"/>
    </w:rPr>
  </w:style>
  <w:style w:type="paragraph" w:customStyle="1" w:styleId="new-menu">
    <w:name w:val="new-menu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ew-menubl">
    <w:name w:val="new-menu_b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enu-gumbnew">
    <w:name w:val="menu-gumb_ne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ew-menucol">
    <w:name w:val="new-menu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enublttl">
    <w:name w:val="menu_bl_tt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19100"/>
      <w:kern w:val="0"/>
      <w:sz w:val="27"/>
      <w:szCs w:val="27"/>
    </w:rPr>
  </w:style>
  <w:style w:type="paragraph" w:customStyle="1" w:styleId="menubllist">
    <w:name w:val="menu_bl_list"/>
    <w:basedOn w:val="a"/>
    <w:pPr>
      <w:spacing w:before="100" w:beforeAutospacing="1" w:after="100" w:afterAutospacing="1" w:line="240" w:lineRule="auto"/>
      <w:ind w:left="750"/>
    </w:pPr>
    <w:rPr>
      <w:rFonts w:ascii="Times New Roman" w:hAnsi="Times New Roman" w:cs="Times New Roman"/>
      <w:kern w:val="0"/>
    </w:rPr>
  </w:style>
  <w:style w:type="paragraph" w:customStyle="1" w:styleId="prof-dataform-select">
    <w:name w:val="prof-data_form-select"/>
    <w:basedOn w:val="a"/>
    <w:pPr>
      <w:shd w:val="clear" w:color="auto" w:fill="F6F6F6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enuitemlink">
    <w:name w:val="menu_item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menuitem-ask">
    <w:name w:val="menu_item-ask"/>
    <w:basedOn w:val="a"/>
    <w:pPr>
      <w:pBdr>
        <w:top w:val="dashed" w:sz="6" w:space="0" w:color="F19100"/>
        <w:left w:val="dashed" w:sz="6" w:space="7" w:color="F19100"/>
        <w:bottom w:val="dashed" w:sz="6" w:space="0" w:color="F19100"/>
        <w:right w:val="dashed" w:sz="6" w:space="7" w:color="F19100"/>
      </w:pBdr>
      <w:spacing w:before="100" w:beforeAutospacing="1" w:after="100" w:afterAutospacing="1" w:line="240" w:lineRule="auto"/>
      <w:ind w:left="-150"/>
    </w:pPr>
    <w:rPr>
      <w:rFonts w:ascii="Times New Roman" w:hAnsi="Times New Roman" w:cs="Times New Roman"/>
      <w:kern w:val="0"/>
    </w:rPr>
  </w:style>
  <w:style w:type="paragraph" w:customStyle="1" w:styleId="menublttl-main">
    <w:name w:val="menu_bl_ttl-main"/>
    <w:basedOn w:val="a"/>
    <w:pPr>
      <w:spacing w:before="100" w:beforeAutospacing="1" w:after="100" w:afterAutospacing="1" w:line="240" w:lineRule="auto"/>
      <w:ind w:left="375"/>
    </w:pPr>
    <w:rPr>
      <w:rFonts w:ascii="Times New Roman" w:hAnsi="Times New Roman" w:cs="Times New Roman"/>
      <w:color w:val="F19100"/>
      <w:kern w:val="0"/>
      <w:sz w:val="27"/>
      <w:szCs w:val="27"/>
    </w:rPr>
  </w:style>
  <w:style w:type="paragraph" w:customStyle="1" w:styleId="menu-chat-lnk">
    <w:name w:val="menu-chat-lnk"/>
    <w:basedOn w:val="a"/>
    <w:pPr>
      <w:spacing w:before="150" w:after="225" w:line="240" w:lineRule="auto"/>
      <w:ind w:left="300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menu-tel-lnk">
    <w:name w:val="menu-tel-lnk"/>
    <w:basedOn w:val="a"/>
    <w:pPr>
      <w:spacing w:before="150" w:after="105" w:line="240" w:lineRule="auto"/>
      <w:ind w:left="450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menu-status-pro-edidoc">
    <w:name w:val="menu-status-pro-edidoc"/>
    <w:basedOn w:val="a"/>
    <w:pPr>
      <w:spacing w:before="36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ew-menumob">
    <w:name w:val="new-menu_mo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menu-mobile2">
    <w:name w:val="menu-mobi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enu-btn2">
    <w:name w:val="menu-btn2"/>
    <w:basedOn w:val="a"/>
    <w:pPr>
      <w:spacing w:before="180" w:after="100" w:afterAutospacing="1" w:line="240" w:lineRule="auto"/>
      <w:ind w:right="375"/>
    </w:pPr>
    <w:rPr>
      <w:rFonts w:ascii="Times New Roman" w:hAnsi="Times New Roman" w:cs="Times New Roman"/>
      <w:kern w:val="0"/>
    </w:rPr>
  </w:style>
  <w:style w:type="paragraph" w:customStyle="1" w:styleId="menublttl-events">
    <w:name w:val="menu_bl_ttl-events"/>
    <w:basedOn w:val="a"/>
    <w:pPr>
      <w:spacing w:before="100" w:beforeAutospacing="1" w:after="100" w:afterAutospacing="1" w:line="240" w:lineRule="auto"/>
      <w:ind w:left="375"/>
    </w:pPr>
    <w:rPr>
      <w:rFonts w:ascii="Times New Roman" w:hAnsi="Times New Roman" w:cs="Times New Roman"/>
      <w:color w:val="F19100"/>
      <w:kern w:val="0"/>
      <w:sz w:val="27"/>
      <w:szCs w:val="27"/>
    </w:rPr>
  </w:style>
  <w:style w:type="paragraph" w:customStyle="1" w:styleId="ltgray">
    <w:name w:val="lt_gra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808080"/>
      <w:kern w:val="0"/>
    </w:rPr>
  </w:style>
  <w:style w:type="paragraph" w:customStyle="1" w:styleId="positioncenter">
    <w:name w:val="position_center"/>
    <w:basedOn w:val="a"/>
    <w:pPr>
      <w:shd w:val="clear" w:color="auto" w:fill="FFFFFF"/>
      <w:spacing w:before="5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istake">
    <w:name w:val="mistak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108"/>
      <w:szCs w:val="108"/>
    </w:rPr>
  </w:style>
  <w:style w:type="paragraph" w:customStyle="1" w:styleId="close-icon">
    <w:name w:val="close-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doslider">
    <w:name w:val="edo__slider"/>
    <w:basedOn w:val="a"/>
    <w:pPr>
      <w:spacing w:before="100" w:beforeAutospacing="1" w:after="300" w:line="240" w:lineRule="auto"/>
    </w:pPr>
    <w:rPr>
      <w:rFonts w:ascii="Times New Roman" w:hAnsi="Times New Roman" w:cs="Times New Roman"/>
      <w:kern w:val="0"/>
    </w:rPr>
  </w:style>
  <w:style w:type="paragraph" w:customStyle="1" w:styleId="edotext">
    <w:name w:val="edo__text"/>
    <w:basedOn w:val="a"/>
    <w:pPr>
      <w:spacing w:before="180" w:after="180" w:line="228" w:lineRule="auto"/>
    </w:pPr>
    <w:rPr>
      <w:rFonts w:ascii="Arial" w:hAnsi="Arial" w:cs="Arial"/>
      <w:color w:val="FFFFFF"/>
      <w:kern w:val="0"/>
      <w:sz w:val="21"/>
      <w:szCs w:val="21"/>
    </w:rPr>
  </w:style>
  <w:style w:type="paragraph" w:customStyle="1" w:styleId="edobutton">
    <w:name w:val="edo__button"/>
    <w:basedOn w:val="a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6D6A67"/>
      <w:kern w:val="0"/>
      <w:sz w:val="18"/>
      <w:szCs w:val="18"/>
    </w:rPr>
  </w:style>
  <w:style w:type="paragraph" w:customStyle="1" w:styleId="edoimage">
    <w:name w:val="edo__ima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ing">
    <w:name w:val="paging"/>
    <w:basedOn w:val="a"/>
    <w:pPr>
      <w:spacing w:before="750" w:after="450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popup-cookies">
    <w:name w:val="popup-cookies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common-modal">
    <w:name w:val="common-mod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common-modal--wrapper">
    <w:name w:val="common-modal--wrapper"/>
    <w:basedOn w:val="a"/>
    <w:pPr>
      <w:spacing w:after="0" w:line="240" w:lineRule="auto"/>
      <w:ind w:left="240" w:right="240"/>
    </w:pPr>
    <w:rPr>
      <w:rFonts w:ascii="Times New Roman" w:hAnsi="Times New Roman" w:cs="Times New Roman"/>
      <w:kern w:val="0"/>
    </w:rPr>
  </w:style>
  <w:style w:type="paragraph" w:customStyle="1" w:styleId="common-modal--content">
    <w:name w:val="common-modal--conten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mmon-modal--header">
    <w:name w:val="common-modal-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mmon-modal--body">
    <w:name w:val="common-modal--bod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mmon-modal--footer">
    <w:name w:val="common-modal--foo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mmon--title">
    <w:name w:val="common--title"/>
    <w:basedOn w:val="a"/>
    <w:pPr>
      <w:spacing w:after="0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common--titlexl">
    <w:name w:val="common--title__xl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kern w:val="0"/>
      <w:sz w:val="30"/>
      <w:szCs w:val="30"/>
    </w:rPr>
  </w:style>
  <w:style w:type="paragraph" w:customStyle="1" w:styleId="common--titlemd">
    <w:name w:val="common--title__md"/>
    <w:basedOn w:val="a"/>
    <w:pPr>
      <w:spacing w:before="100" w:beforeAutospacing="1" w:after="100" w:afterAutospacing="1" w:line="360" w:lineRule="atLeast"/>
    </w:pPr>
    <w:rPr>
      <w:rFonts w:ascii="Times New Roman" w:hAnsi="Times New Roman" w:cs="Times New Roman"/>
      <w:kern w:val="0"/>
    </w:rPr>
  </w:style>
  <w:style w:type="paragraph" w:customStyle="1" w:styleId="common--titlesm">
    <w:name w:val="common--title__sm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kern w:val="0"/>
      <w:sz w:val="21"/>
      <w:szCs w:val="21"/>
    </w:rPr>
  </w:style>
  <w:style w:type="paragraph" w:customStyle="1" w:styleId="common--text">
    <w:name w:val="common--text"/>
    <w:basedOn w:val="a"/>
    <w:pPr>
      <w:spacing w:after="0" w:line="300" w:lineRule="atLeast"/>
    </w:pPr>
    <w:rPr>
      <w:rFonts w:ascii="Times New Roman" w:hAnsi="Times New Roman" w:cs="Times New Roman"/>
      <w:kern w:val="0"/>
      <w:sz w:val="21"/>
      <w:szCs w:val="21"/>
    </w:rPr>
  </w:style>
  <w:style w:type="paragraph" w:customStyle="1" w:styleId="common--linkgreen">
    <w:name w:val="common--link__green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color w:val="94C11C"/>
      <w:kern w:val="0"/>
      <w:sz w:val="21"/>
      <w:szCs w:val="21"/>
    </w:rPr>
  </w:style>
  <w:style w:type="paragraph" w:customStyle="1" w:styleId="common--buttongreen">
    <w:name w:val="common--button__green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kern w:val="0"/>
    </w:rPr>
  </w:style>
  <w:style w:type="paragraph" w:customStyle="1" w:styleId="common--buttonwhite">
    <w:name w:val="common--button__white"/>
    <w:basedOn w:val="a"/>
    <w:pPr>
      <w:pBdr>
        <w:top w:val="single" w:sz="6" w:space="9" w:color="94C11C"/>
        <w:left w:val="single" w:sz="6" w:space="18" w:color="94C11C"/>
        <w:bottom w:val="single" w:sz="6" w:space="9" w:color="94C11C"/>
        <w:right w:val="single" w:sz="6" w:space="18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kern w:val="0"/>
    </w:rPr>
  </w:style>
  <w:style w:type="paragraph" w:customStyle="1" w:styleId="common-checkbox--text-item">
    <w:name w:val="common-checkbox--text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mmon-warning">
    <w:name w:val="common-warning"/>
    <w:basedOn w:val="a"/>
    <w:pPr>
      <w:pBdr>
        <w:top w:val="single" w:sz="6" w:space="12" w:color="FF9797"/>
        <w:left w:val="single" w:sz="6" w:space="12" w:color="FF9797"/>
        <w:bottom w:val="single" w:sz="6" w:space="12" w:color="FF9797"/>
        <w:right w:val="single" w:sz="6" w:space="12" w:color="FF9797"/>
      </w:pBdr>
      <w:shd w:val="clear" w:color="auto" w:fill="FFF5F5"/>
      <w:spacing w:before="100" w:beforeAutospacing="1" w:after="100" w:afterAutospacing="1" w:line="240" w:lineRule="auto"/>
    </w:pPr>
    <w:rPr>
      <w:rFonts w:ascii="Times New Roman" w:hAnsi="Times New Roman" w:cs="Times New Roman"/>
      <w:color w:val="FF2929"/>
      <w:kern w:val="0"/>
    </w:rPr>
  </w:style>
  <w:style w:type="paragraph" w:customStyle="1" w:styleId="common-warninghidden">
    <w:name w:val="common-warning__hidd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common-warningorange">
    <w:name w:val="common-warning__orange"/>
    <w:basedOn w:val="a"/>
    <w:pPr>
      <w:pBdr>
        <w:top w:val="single" w:sz="6" w:space="0" w:color="FFDF20"/>
        <w:left w:val="single" w:sz="6" w:space="0" w:color="FFDF20"/>
        <w:bottom w:val="single" w:sz="6" w:space="0" w:color="FFDF20"/>
        <w:right w:val="single" w:sz="6" w:space="0" w:color="FFDF20"/>
      </w:pBdr>
      <w:shd w:val="clear" w:color="auto" w:fill="FFFEF5"/>
      <w:spacing w:before="100" w:beforeAutospacing="1" w:after="100" w:afterAutospacing="1" w:line="240" w:lineRule="auto"/>
    </w:pPr>
    <w:rPr>
      <w:rFonts w:ascii="Times New Roman" w:hAnsi="Times New Roman" w:cs="Times New Roman"/>
      <w:color w:val="EFB100"/>
      <w:kern w:val="0"/>
    </w:rPr>
  </w:style>
  <w:style w:type="paragraph" w:customStyle="1" w:styleId="common-warning--icon">
    <w:name w:val="common-warning--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mmon-dropdown--trigger">
    <w:name w:val="common-dropdown--trigger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kern w:val="0"/>
      <w:sz w:val="21"/>
      <w:szCs w:val="21"/>
    </w:rPr>
  </w:style>
  <w:style w:type="paragraph" w:customStyle="1" w:styleId="common-dropdown--text">
    <w:name w:val="common-dropdown-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mmon-dropdown--arrow">
    <w:name w:val="common-dropdown--arrow"/>
    <w:basedOn w:val="a"/>
    <w:pPr>
      <w:spacing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mmon-dropdown--list">
    <w:name w:val="common-dropdown--list"/>
    <w:basedOn w:val="a"/>
    <w:pPr>
      <w:pBdr>
        <w:top w:val="single" w:sz="6" w:space="0" w:color="D1D1D1"/>
        <w:left w:val="single" w:sz="6" w:space="0" w:color="D1D1D1"/>
        <w:bottom w:val="single" w:sz="6" w:space="0" w:color="D1D1D1"/>
        <w:right w:val="single" w:sz="6" w:space="0" w:color="D1D1D1"/>
      </w:pBdr>
      <w:shd w:val="clear" w:color="auto" w:fill="F6F6F6"/>
      <w:spacing w:after="0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common-dropdown--item">
    <w:name w:val="common-dropdown--item"/>
    <w:basedOn w:val="a"/>
    <w:pPr>
      <w:spacing w:before="100" w:beforeAutospacing="1" w:after="100" w:afterAutospacing="1" w:line="360" w:lineRule="atLeast"/>
    </w:pPr>
    <w:rPr>
      <w:rFonts w:ascii="Times New Roman" w:hAnsi="Times New Roman" w:cs="Times New Roman"/>
      <w:kern w:val="0"/>
    </w:rPr>
  </w:style>
  <w:style w:type="paragraph" w:customStyle="1" w:styleId="slick-slider">
    <w:name w:val="slick-sl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lick-list">
    <w:name w:val="slick-list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slick-track">
    <w:name w:val="slick-trac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lick-slide">
    <w:name w:val="slick-sl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slick-prev">
    <w:name w:val="slick-prev"/>
    <w:basedOn w:val="a"/>
    <w:pPr>
      <w:shd w:val="clear" w:color="auto" w:fill="EAEAEA"/>
      <w:spacing w:before="100" w:beforeAutospacing="1" w:after="100" w:afterAutospacing="1" w:line="0" w:lineRule="auto"/>
    </w:pPr>
    <w:rPr>
      <w:rFonts w:ascii="Times New Roman" w:hAnsi="Times New Roman" w:cs="Times New Roman"/>
      <w:kern w:val="0"/>
      <w:sz w:val="2"/>
      <w:szCs w:val="2"/>
    </w:rPr>
  </w:style>
  <w:style w:type="paragraph" w:customStyle="1" w:styleId="slick-next">
    <w:name w:val="slick-next"/>
    <w:basedOn w:val="a"/>
    <w:pPr>
      <w:shd w:val="clear" w:color="auto" w:fill="EAEAEA"/>
      <w:spacing w:before="100" w:beforeAutospacing="1" w:after="100" w:afterAutospacing="1" w:line="0" w:lineRule="auto"/>
    </w:pPr>
    <w:rPr>
      <w:rFonts w:ascii="Times New Roman" w:hAnsi="Times New Roman" w:cs="Times New Roman"/>
      <w:kern w:val="0"/>
      <w:sz w:val="2"/>
      <w:szCs w:val="2"/>
    </w:rPr>
  </w:style>
  <w:style w:type="paragraph" w:customStyle="1" w:styleId="slick-dots">
    <w:name w:val="slick-dots"/>
    <w:basedOn w:val="a"/>
    <w:pPr>
      <w:spacing w:after="0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popup">
    <w:name w:val="pop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popupwrapper">
    <w:name w:val="popup__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opupbody">
    <w:name w:val="popup__body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popupsidebar">
    <w:name w:val="popup__side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opupheader">
    <w:name w:val="popup__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opupclose">
    <w:name w:val="popup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opupcross">
    <w:name w:val="popup__cro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opupimage">
    <w:name w:val="popup__ima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opupcontent">
    <w:name w:val="popup__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opupevent">
    <w:name w:val="popup__event"/>
    <w:basedOn w:val="a"/>
    <w:pPr>
      <w:spacing w:after="180" w:line="360" w:lineRule="atLeast"/>
      <w:jc w:val="center"/>
    </w:pPr>
    <w:rPr>
      <w:rFonts w:ascii="Times New Roman" w:hAnsi="Times New Roman" w:cs="Times New Roman"/>
      <w:kern w:val="0"/>
    </w:rPr>
  </w:style>
  <w:style w:type="paragraph" w:customStyle="1" w:styleId="popuptitle">
    <w:name w:val="popup__title"/>
    <w:basedOn w:val="a"/>
    <w:pPr>
      <w:spacing w:after="120" w:line="480" w:lineRule="atLeast"/>
      <w:jc w:val="center"/>
    </w:pPr>
    <w:rPr>
      <w:rFonts w:ascii="Times New Roman" w:hAnsi="Times New Roman" w:cs="Times New Roman"/>
      <w:b/>
      <w:bCs/>
      <w:kern w:val="0"/>
      <w:sz w:val="36"/>
      <w:szCs w:val="36"/>
    </w:rPr>
  </w:style>
  <w:style w:type="paragraph" w:customStyle="1" w:styleId="popuptext">
    <w:name w:val="popup__text"/>
    <w:basedOn w:val="a"/>
    <w:pPr>
      <w:spacing w:after="600" w:line="420" w:lineRule="atLeast"/>
      <w:jc w:val="center"/>
    </w:pPr>
    <w:rPr>
      <w:rFonts w:ascii="Times New Roman" w:hAnsi="Times New Roman" w:cs="Times New Roman"/>
      <w:kern w:val="0"/>
      <w:sz w:val="27"/>
      <w:szCs w:val="27"/>
    </w:rPr>
  </w:style>
  <w:style w:type="paragraph" w:customStyle="1" w:styleId="popupbody--big">
    <w:name w:val="popup__body--bi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opupbody--medium">
    <w:name w:val="popup__body--mediu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opupbody--small">
    <w:name w:val="popup__body--smal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ainermp">
    <w:name w:val="container_mp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logo-note">
    <w:name w:val="logo-note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kern w:val="0"/>
      <w:sz w:val="17"/>
      <w:szCs w:val="17"/>
    </w:rPr>
  </w:style>
  <w:style w:type="paragraph" w:customStyle="1" w:styleId="top-navmp">
    <w:name w:val="top-nav_mp"/>
    <w:basedOn w:val="a"/>
    <w:pPr>
      <w:spacing w:before="165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p-navtel">
    <w:name w:val="top-nav_tel"/>
    <w:basedOn w:val="a"/>
    <w:pPr>
      <w:spacing w:before="75" w:after="100" w:afterAutospacing="1" w:line="240" w:lineRule="auto"/>
      <w:ind w:left="600"/>
    </w:pPr>
    <w:rPr>
      <w:rFonts w:ascii="Times New Roman" w:hAnsi="Times New Roman" w:cs="Times New Roman"/>
      <w:kern w:val="0"/>
    </w:rPr>
  </w:style>
  <w:style w:type="paragraph" w:customStyle="1" w:styleId="top-navitemmp">
    <w:name w:val="top-nav__item_mp"/>
    <w:basedOn w:val="a"/>
    <w:pPr>
      <w:spacing w:before="100" w:beforeAutospacing="1" w:after="100" w:afterAutospacing="1" w:line="240" w:lineRule="auto"/>
      <w:ind w:right="525"/>
    </w:pPr>
    <w:rPr>
      <w:rFonts w:ascii="Times New Roman" w:hAnsi="Times New Roman" w:cs="Times New Roman"/>
      <w:color w:val="000000"/>
      <w:kern w:val="0"/>
    </w:rPr>
  </w:style>
  <w:style w:type="paragraph" w:customStyle="1" w:styleId="top-navbtn">
    <w:name w:val="top-nav__btn"/>
    <w:basedOn w:val="a"/>
    <w:pPr>
      <w:pBdr>
        <w:top w:val="single" w:sz="6" w:space="7" w:color="F39100"/>
        <w:left w:val="single" w:sz="6" w:space="25" w:color="F39100"/>
        <w:bottom w:val="single" w:sz="6" w:space="7" w:color="F39100"/>
        <w:right w:val="single" w:sz="6" w:space="25" w:color="F39100"/>
      </w:pBdr>
      <w:spacing w:after="100" w:afterAutospacing="1" w:line="240" w:lineRule="auto"/>
      <w:ind w:right="525"/>
    </w:pPr>
    <w:rPr>
      <w:rFonts w:ascii="Times New Roman" w:hAnsi="Times New Roman" w:cs="Times New Roman"/>
      <w:color w:val="F39100"/>
      <w:kern w:val="0"/>
    </w:rPr>
  </w:style>
  <w:style w:type="paragraph" w:customStyle="1" w:styleId="top-navent">
    <w:name w:val="top-nav__ent"/>
    <w:basedOn w:val="a"/>
    <w:pPr>
      <w:spacing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p-navbtn-buy">
    <w:name w:val="top-nav__btn-buy"/>
    <w:basedOn w:val="a"/>
    <w:pPr>
      <w:shd w:val="clear" w:color="auto" w:fill="F39100"/>
      <w:spacing w:after="100" w:afterAutospacing="1" w:line="240" w:lineRule="auto"/>
      <w:ind w:right="525"/>
    </w:pPr>
    <w:rPr>
      <w:rFonts w:ascii="Times New Roman" w:hAnsi="Times New Roman" w:cs="Times New Roman"/>
      <w:color w:val="FFFFFF"/>
      <w:kern w:val="0"/>
    </w:rPr>
  </w:style>
  <w:style w:type="paragraph" w:customStyle="1" w:styleId="page-contentmp">
    <w:name w:val="page-content_m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contentmain-page">
    <w:name w:val="page-content_main-pa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searchmp">
    <w:name w:val="page-search_mp"/>
    <w:basedOn w:val="a"/>
    <w:pPr>
      <w:spacing w:before="100" w:beforeAutospacing="1" w:after="225" w:line="240" w:lineRule="auto"/>
    </w:pPr>
    <w:rPr>
      <w:rFonts w:ascii="Times New Roman" w:hAnsi="Times New Roman" w:cs="Times New Roman"/>
      <w:color w:val="242424"/>
      <w:kern w:val="0"/>
    </w:rPr>
  </w:style>
  <w:style w:type="paragraph" w:customStyle="1" w:styleId="search-string">
    <w:name w:val="search-str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arch-lnksright">
    <w:name w:val="search-lnks_right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search-lnkitem">
    <w:name w:val="search-lnk_item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FFFFFF"/>
      <w:kern w:val="0"/>
      <w:sz w:val="18"/>
      <w:szCs w:val="18"/>
    </w:rPr>
  </w:style>
  <w:style w:type="paragraph" w:customStyle="1" w:styleId="search-lnksbtm">
    <w:name w:val="search-lnks_bt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arch-lnkbt">
    <w:name w:val="search-lnk_bt"/>
    <w:basedOn w:val="a"/>
    <w:pPr>
      <w:spacing w:before="100" w:beforeAutospacing="1" w:after="45" w:line="240" w:lineRule="auto"/>
    </w:pPr>
    <w:rPr>
      <w:rFonts w:ascii="Times New Roman" w:hAnsi="Times New Roman" w:cs="Times New Roman"/>
      <w:caps/>
      <w:color w:val="FFFFFF"/>
      <w:kern w:val="0"/>
      <w:sz w:val="18"/>
      <w:szCs w:val="18"/>
    </w:rPr>
  </w:style>
  <w:style w:type="paragraph" w:customStyle="1" w:styleId="search-lnkbt10">
    <w:name w:val="search-lnk_b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arch-lnkbt2">
    <w:name w:val="search-lnk_bt_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ction-left">
    <w:name w:val="section-lef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ction-right">
    <w:name w:val="section-r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ction-center">
    <w:name w:val="section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box">
    <w:name w:val="content-box"/>
    <w:basedOn w:val="a"/>
    <w:pP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kern w:val="0"/>
    </w:rPr>
  </w:style>
  <w:style w:type="paragraph" w:customStyle="1" w:styleId="box-title">
    <w:name w:val="box-title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kern w:val="0"/>
      <w:sz w:val="30"/>
      <w:szCs w:val="30"/>
    </w:rPr>
  </w:style>
  <w:style w:type="paragraph" w:customStyle="1" w:styleId="commun-text">
    <w:name w:val="commun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kern w:val="0"/>
      <w:sz w:val="18"/>
      <w:szCs w:val="18"/>
    </w:rPr>
  </w:style>
  <w:style w:type="paragraph" w:customStyle="1" w:styleId="btn-bx">
    <w:name w:val="btn-bx"/>
    <w:basedOn w:val="a"/>
    <w:pPr>
      <w:shd w:val="clear" w:color="auto" w:fill="94C11C"/>
      <w:spacing w:before="100" w:beforeAutospacing="1" w:after="100" w:afterAutospacing="1" w:line="255" w:lineRule="atLeast"/>
      <w:ind w:left="150"/>
      <w:jc w:val="center"/>
    </w:pPr>
    <w:rPr>
      <w:rFonts w:ascii="Times New Roman" w:hAnsi="Times New Roman" w:cs="Times New Roman"/>
      <w:b/>
      <w:bCs/>
      <w:color w:val="FFFFFF"/>
      <w:kern w:val="0"/>
      <w:sz w:val="23"/>
      <w:szCs w:val="23"/>
    </w:rPr>
  </w:style>
  <w:style w:type="paragraph" w:customStyle="1" w:styleId="btn-bx2">
    <w:name w:val="btn-bx2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94C11C"/>
      <w:kern w:val="0"/>
      <w:sz w:val="23"/>
      <w:szCs w:val="23"/>
    </w:rPr>
  </w:style>
  <w:style w:type="paragraph" w:customStyle="1" w:styleId="btn-note">
    <w:name w:val="btn-note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767676"/>
      <w:kern w:val="0"/>
      <w:sz w:val="17"/>
      <w:szCs w:val="17"/>
    </w:rPr>
  </w:style>
  <w:style w:type="paragraph" w:customStyle="1" w:styleId="commun-btns">
    <w:name w:val="commun-btns"/>
    <w:basedOn w:val="a"/>
    <w:pPr>
      <w:spacing w:before="15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favourwrap">
    <w:name w:val="favour_wrap"/>
    <w:basedOn w:val="a"/>
    <w:pPr>
      <w:spacing w:before="75" w:after="300" w:line="240" w:lineRule="auto"/>
    </w:pPr>
    <w:rPr>
      <w:rFonts w:ascii="Times New Roman" w:hAnsi="Times New Roman" w:cs="Times New Roman"/>
      <w:kern w:val="0"/>
    </w:rPr>
  </w:style>
  <w:style w:type="paragraph" w:customStyle="1" w:styleId="favourttl">
    <w:name w:val="favour_ttl"/>
    <w:basedOn w:val="a"/>
    <w:pPr>
      <w:shd w:val="clear" w:color="auto" w:fill="EFEFEF"/>
      <w:spacing w:before="100" w:beforeAutospacing="1" w:after="105" w:line="240" w:lineRule="auto"/>
    </w:pPr>
    <w:rPr>
      <w:rFonts w:ascii="Times New Roman" w:hAnsi="Times New Roman" w:cs="Times New Roman"/>
      <w:b/>
      <w:bCs/>
      <w:color w:val="5B5B5B"/>
      <w:kern w:val="0"/>
      <w:sz w:val="20"/>
      <w:szCs w:val="20"/>
    </w:rPr>
  </w:style>
  <w:style w:type="paragraph" w:customStyle="1" w:styleId="favouritem">
    <w:name w:val="favour_item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favour-count">
    <w:name w:val="favour-cou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kern w:val="0"/>
      <w:sz w:val="20"/>
      <w:szCs w:val="20"/>
    </w:rPr>
  </w:style>
  <w:style w:type="paragraph" w:customStyle="1" w:styleId="box-titlecommun">
    <w:name w:val="box-title_commu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ox-titlearr">
    <w:name w:val="box-title_a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questitem">
    <w:name w:val="quest_item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000000"/>
      <w:kern w:val="0"/>
      <w:sz w:val="21"/>
      <w:szCs w:val="21"/>
    </w:rPr>
  </w:style>
  <w:style w:type="paragraph" w:customStyle="1" w:styleId="questansw">
    <w:name w:val="quest_ans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18"/>
      <w:szCs w:val="18"/>
    </w:rPr>
  </w:style>
  <w:style w:type="paragraph" w:customStyle="1" w:styleId="quest-list">
    <w:name w:val="quest-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questdate">
    <w:name w:val="quest_date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929292"/>
      <w:kern w:val="0"/>
    </w:rPr>
  </w:style>
  <w:style w:type="paragraph" w:customStyle="1" w:styleId="questinfo">
    <w:name w:val="quest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18"/>
      <w:szCs w:val="18"/>
    </w:rPr>
  </w:style>
  <w:style w:type="paragraph" w:customStyle="1" w:styleId="questedit">
    <w:name w:val="quest_ed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929292"/>
      <w:kern w:val="0"/>
    </w:rPr>
  </w:style>
  <w:style w:type="paragraph" w:customStyle="1" w:styleId="lnkallwrap">
    <w:name w:val="lnk_all_wrap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kern w:val="0"/>
    </w:rPr>
  </w:style>
  <w:style w:type="paragraph" w:customStyle="1" w:styleId="lnkall">
    <w:name w:val="lnk_all"/>
    <w:basedOn w:val="a"/>
    <w:pPr>
      <w:spacing w:before="100" w:beforeAutospacing="1" w:after="75" w:line="240" w:lineRule="auto"/>
    </w:pPr>
    <w:rPr>
      <w:rFonts w:ascii="Times New Roman" w:hAnsi="Times New Roman" w:cs="Times New Roman"/>
      <w:color w:val="F39100"/>
      <w:kern w:val="0"/>
    </w:rPr>
  </w:style>
  <w:style w:type="paragraph" w:customStyle="1" w:styleId="sidebar-boxreview">
    <w:name w:val="sidebar-box_revie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eviewitem">
    <w:name w:val="review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eviewtext">
    <w:name w:val="review_text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000000"/>
      <w:kern w:val="0"/>
      <w:sz w:val="21"/>
      <w:szCs w:val="21"/>
    </w:rPr>
  </w:style>
  <w:style w:type="paragraph" w:customStyle="1" w:styleId="reviewexpinfo">
    <w:name w:val="review_exp_info"/>
    <w:basedOn w:val="a"/>
    <w:pPr>
      <w:spacing w:before="100" w:beforeAutospacing="1" w:after="100" w:afterAutospacing="1" w:line="240" w:lineRule="auto"/>
      <w:ind w:left="1020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reviewexpname">
    <w:name w:val="review_exp_name"/>
    <w:basedOn w:val="a"/>
    <w:pPr>
      <w:pBdr>
        <w:bottom w:val="single" w:sz="12" w:space="5" w:color="F19100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reviewexpprof">
    <w:name w:val="review_exp_pro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1"/>
      <w:szCs w:val="21"/>
    </w:rPr>
  </w:style>
  <w:style w:type="paragraph" w:customStyle="1" w:styleId="reviewitem-lnk">
    <w:name w:val="review_item-l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lnkallwrap2">
    <w:name w:val="lnk_all_wrap2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kern w:val="0"/>
    </w:rPr>
  </w:style>
  <w:style w:type="paragraph" w:customStyle="1" w:styleId="lnkall2">
    <w:name w:val="lnk_all2"/>
    <w:basedOn w:val="a"/>
    <w:pPr>
      <w:pBdr>
        <w:bottom w:val="dashed" w:sz="6" w:space="0" w:color="767676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kern w:val="0"/>
      <w:sz w:val="18"/>
      <w:szCs w:val="18"/>
    </w:rPr>
  </w:style>
  <w:style w:type="paragraph" w:customStyle="1" w:styleId="box-titlenote">
    <w:name w:val="box-title_note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kern w:val="0"/>
      <w:sz w:val="17"/>
      <w:szCs w:val="17"/>
    </w:rPr>
  </w:style>
  <w:style w:type="paragraph" w:customStyle="1" w:styleId="counter-answers">
    <w:name w:val="counter-answers"/>
    <w:basedOn w:val="a"/>
    <w:pPr>
      <w:spacing w:before="30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unteritem">
    <w:name w:val="counter_item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color w:val="FFFFFF"/>
      <w:kern w:val="0"/>
      <w:sz w:val="54"/>
      <w:szCs w:val="54"/>
    </w:rPr>
  </w:style>
  <w:style w:type="paragraph" w:customStyle="1" w:styleId="counter-text">
    <w:name w:val="counter-text"/>
    <w:basedOn w:val="a"/>
    <w:pPr>
      <w:spacing w:before="150" w:after="150" w:line="240" w:lineRule="auto"/>
    </w:pPr>
    <w:rPr>
      <w:rFonts w:ascii="Times New Roman" w:hAnsi="Times New Roman" w:cs="Times New Roman"/>
      <w:color w:val="767676"/>
      <w:kern w:val="0"/>
      <w:sz w:val="23"/>
      <w:szCs w:val="23"/>
    </w:rPr>
  </w:style>
  <w:style w:type="paragraph" w:customStyle="1" w:styleId="aside-wrap">
    <w:name w:val="aside-wrap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side-box">
    <w:name w:val="aside-box"/>
    <w:basedOn w:val="a"/>
    <w:pPr>
      <w:spacing w:before="100" w:beforeAutospacing="1" w:after="300" w:line="240" w:lineRule="auto"/>
    </w:pPr>
    <w:rPr>
      <w:rFonts w:ascii="Times New Roman" w:hAnsi="Times New Roman" w:cs="Times New Roman"/>
      <w:kern w:val="0"/>
    </w:rPr>
  </w:style>
  <w:style w:type="paragraph" w:customStyle="1" w:styleId="referenceitem">
    <w:name w:val="reference_item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000000"/>
      <w:kern w:val="0"/>
      <w:sz w:val="21"/>
      <w:szCs w:val="21"/>
    </w:rPr>
  </w:style>
  <w:style w:type="paragraph" w:customStyle="1" w:styleId="aside-boxcontractor">
    <w:name w:val="aside-box_contractor"/>
    <w:basedOn w:val="a"/>
    <w:pPr>
      <w:spacing w:before="100" w:beforeAutospacing="1" w:after="300" w:line="240" w:lineRule="auto"/>
    </w:pPr>
    <w:rPr>
      <w:rFonts w:ascii="Times New Roman" w:hAnsi="Times New Roman" w:cs="Times New Roman"/>
      <w:kern w:val="0"/>
    </w:rPr>
  </w:style>
  <w:style w:type="paragraph" w:customStyle="1" w:styleId="contractorttl">
    <w:name w:val="contractor_ttl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FFFFFF"/>
      <w:kern w:val="0"/>
      <w:sz w:val="23"/>
      <w:szCs w:val="23"/>
    </w:rPr>
  </w:style>
  <w:style w:type="paragraph" w:customStyle="1" w:styleId="contractorttl-wrapper">
    <w:name w:val="contractor_ttl-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ractorttl-contentwrapper">
    <w:name w:val="contractor_ttl-content__wrapper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kern w:val="0"/>
    </w:rPr>
  </w:style>
  <w:style w:type="paragraph" w:customStyle="1" w:styleId="contrinner">
    <w:name w:val="contr_inner"/>
    <w:basedOn w:val="a"/>
    <w:pP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ox-titlewrap2">
    <w:name w:val="box-title_wrap2"/>
    <w:basedOn w:val="a"/>
    <w:pPr>
      <w:pBdr>
        <w:bottom w:val="single" w:sz="6" w:space="0" w:color="C8C8C8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urseslist">
    <w:name w:val="courses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urseitem">
    <w:name w:val="cours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coursenumb">
    <w:name w:val="course_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weekformitem">
    <w:name w:val="weekform_item"/>
    <w:basedOn w:val="a"/>
    <w:pPr>
      <w:spacing w:before="100" w:beforeAutospacing="1" w:after="120" w:line="240" w:lineRule="auto"/>
    </w:pPr>
    <w:rPr>
      <w:rFonts w:ascii="Times New Roman" w:hAnsi="Times New Roman" w:cs="Times New Roman"/>
      <w:color w:val="000000"/>
      <w:kern w:val="0"/>
      <w:sz w:val="21"/>
      <w:szCs w:val="21"/>
    </w:rPr>
  </w:style>
  <w:style w:type="paragraph" w:customStyle="1" w:styleId="weekformitemfirst">
    <w:name w:val="weekform_item__first"/>
    <w:basedOn w:val="a"/>
    <w:pPr>
      <w:spacing w:before="100" w:beforeAutospacing="1" w:after="120" w:line="240" w:lineRule="auto"/>
    </w:pPr>
    <w:rPr>
      <w:rFonts w:ascii="Times New Roman" w:hAnsi="Times New Roman" w:cs="Times New Roman"/>
      <w:kern w:val="0"/>
    </w:rPr>
  </w:style>
  <w:style w:type="paragraph" w:customStyle="1" w:styleId="choiceitem">
    <w:name w:val="choic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1"/>
      <w:szCs w:val="21"/>
    </w:rPr>
  </w:style>
  <w:style w:type="paragraph" w:customStyle="1" w:styleId="notificitem">
    <w:name w:val="notific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1"/>
      <w:szCs w:val="21"/>
    </w:rPr>
  </w:style>
  <w:style w:type="paragraph" w:customStyle="1" w:styleId="notificitem2">
    <w:name w:val="notific_item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kern w:val="0"/>
      <w:sz w:val="21"/>
      <w:szCs w:val="21"/>
    </w:rPr>
  </w:style>
  <w:style w:type="paragraph" w:customStyle="1" w:styleId="notific-soc">
    <w:name w:val="notific-soc"/>
    <w:basedOn w:val="a"/>
    <w:pPr>
      <w:spacing w:before="100" w:beforeAutospacing="1" w:after="100" w:afterAutospacing="1" w:line="240" w:lineRule="auto"/>
      <w:ind w:left="225"/>
    </w:pPr>
    <w:rPr>
      <w:rFonts w:ascii="Times New Roman" w:hAnsi="Times New Roman" w:cs="Times New Roman"/>
      <w:kern w:val="0"/>
    </w:rPr>
  </w:style>
  <w:style w:type="paragraph" w:customStyle="1" w:styleId="aside-boxnotifications">
    <w:name w:val="aside-box_notifications"/>
    <w:basedOn w:val="a"/>
    <w:pPr>
      <w:spacing w:before="100" w:beforeAutospacing="1" w:after="180" w:line="240" w:lineRule="auto"/>
    </w:pPr>
    <w:rPr>
      <w:rFonts w:ascii="Times New Roman" w:hAnsi="Times New Roman" w:cs="Times New Roman"/>
      <w:kern w:val="0"/>
    </w:rPr>
  </w:style>
  <w:style w:type="paragraph" w:customStyle="1" w:styleId="notific-socitem">
    <w:name w:val="notific-soc__item"/>
    <w:basedOn w:val="a"/>
    <w:pPr>
      <w:spacing w:before="100" w:beforeAutospacing="1" w:after="100" w:afterAutospacing="1" w:line="240" w:lineRule="auto"/>
      <w:ind w:right="150"/>
    </w:pPr>
    <w:rPr>
      <w:rFonts w:ascii="Times New Roman" w:hAnsi="Times New Roman" w:cs="Times New Roman"/>
      <w:kern w:val="0"/>
    </w:rPr>
  </w:style>
  <w:style w:type="paragraph" w:customStyle="1" w:styleId="demo-box">
    <w:name w:val="demo-box"/>
    <w:basedOn w:val="a"/>
    <w:pPr>
      <w:spacing w:before="225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emo-btn">
    <w:name w:val="demo-btn"/>
    <w:basedOn w:val="a"/>
    <w:pPr>
      <w:shd w:val="clear" w:color="auto" w:fill="50900A"/>
      <w:spacing w:before="100" w:beforeAutospacing="1" w:after="100" w:afterAutospacing="1" w:line="240" w:lineRule="auto"/>
      <w:ind w:left="225"/>
    </w:pPr>
    <w:rPr>
      <w:rFonts w:ascii="Times New Roman" w:hAnsi="Times New Roman" w:cs="Times New Roman"/>
      <w:b/>
      <w:bCs/>
      <w:color w:val="FFFFFF"/>
      <w:kern w:val="0"/>
      <w:sz w:val="23"/>
      <w:szCs w:val="23"/>
    </w:rPr>
  </w:style>
  <w:style w:type="paragraph" w:customStyle="1" w:styleId="demo-top">
    <w:name w:val="demo-top"/>
    <w:basedOn w:val="a"/>
    <w:pPr>
      <w:spacing w:before="100" w:beforeAutospacing="1" w:after="180" w:line="480" w:lineRule="auto"/>
    </w:pPr>
    <w:rPr>
      <w:rFonts w:ascii="Times New Roman" w:hAnsi="Times New Roman" w:cs="Times New Roman"/>
      <w:color w:val="FFFFFF"/>
      <w:kern w:val="0"/>
      <w:sz w:val="23"/>
      <w:szCs w:val="23"/>
    </w:rPr>
  </w:style>
  <w:style w:type="paragraph" w:customStyle="1" w:styleId="demo-boxday">
    <w:name w:val="demo-box_day"/>
    <w:basedOn w:val="a"/>
    <w:pPr>
      <w:spacing w:before="100" w:beforeAutospacing="1" w:after="100" w:afterAutospacing="1" w:line="480" w:lineRule="auto"/>
    </w:pPr>
    <w:rPr>
      <w:rFonts w:ascii="Times New Roman" w:hAnsi="Times New Roman" w:cs="Times New Roman"/>
      <w:b/>
      <w:bCs/>
      <w:color w:val="FFFFFF"/>
      <w:kern w:val="0"/>
      <w:sz w:val="26"/>
      <w:szCs w:val="26"/>
    </w:rPr>
  </w:style>
  <w:style w:type="paragraph" w:customStyle="1" w:styleId="slider-newsitem">
    <w:name w:val="slider-news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lider-newsphoto">
    <w:name w:val="slider-news__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lider-newslist">
    <w:name w:val="slider-news_lis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lider-newsinfo">
    <w:name w:val="slider-news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lider-newsttl">
    <w:name w:val="slider-news_ttl"/>
    <w:basedOn w:val="a"/>
    <w:pPr>
      <w:spacing w:before="75" w:after="150" w:line="240" w:lineRule="auto"/>
    </w:pPr>
    <w:rPr>
      <w:rFonts w:ascii="Times New Roman" w:hAnsi="Times New Roman" w:cs="Times New Roman"/>
      <w:color w:val="000000"/>
      <w:kern w:val="0"/>
      <w:sz w:val="27"/>
      <w:szCs w:val="27"/>
    </w:rPr>
  </w:style>
  <w:style w:type="paragraph" w:customStyle="1" w:styleId="slider-newstext">
    <w:name w:val="slider-news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kern w:val="0"/>
      <w:sz w:val="23"/>
      <w:szCs w:val="23"/>
    </w:rPr>
  </w:style>
  <w:style w:type="paragraph" w:customStyle="1" w:styleId="slider-dots">
    <w:name w:val="slider-dots"/>
    <w:basedOn w:val="a"/>
    <w:pPr>
      <w:spacing w:before="150" w:after="150" w:line="240" w:lineRule="auto"/>
    </w:pPr>
    <w:rPr>
      <w:rFonts w:ascii="Times New Roman" w:hAnsi="Times New Roman" w:cs="Times New Roman"/>
      <w:kern w:val="0"/>
    </w:rPr>
  </w:style>
  <w:style w:type="paragraph" w:customStyle="1" w:styleId="slider-newsbox">
    <w:name w:val="slider-news_box"/>
    <w:basedOn w:val="a"/>
    <w:pPr>
      <w:spacing w:before="100" w:beforeAutospacing="1" w:after="300" w:line="240" w:lineRule="auto"/>
    </w:pPr>
    <w:rPr>
      <w:rFonts w:ascii="Times New Roman" w:hAnsi="Times New Roman" w:cs="Times New Roman"/>
      <w:kern w:val="0"/>
    </w:rPr>
  </w:style>
  <w:style w:type="paragraph" w:customStyle="1" w:styleId="box-title2">
    <w:name w:val="box-title_2"/>
    <w:basedOn w:val="a"/>
    <w:pPr>
      <w:spacing w:before="100" w:beforeAutospacing="1" w:after="225" w:line="240" w:lineRule="auto"/>
    </w:pPr>
    <w:rPr>
      <w:rFonts w:ascii="Times New Roman" w:hAnsi="Times New Roman" w:cs="Times New Roman"/>
      <w:b/>
      <w:bCs/>
      <w:caps/>
      <w:color w:val="242424"/>
      <w:kern w:val="0"/>
      <w:sz w:val="23"/>
      <w:szCs w:val="23"/>
    </w:rPr>
  </w:style>
  <w:style w:type="paragraph" w:customStyle="1" w:styleId="box-titleright">
    <w:name w:val="box-title_right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767676"/>
      <w:kern w:val="0"/>
      <w:sz w:val="23"/>
      <w:szCs w:val="23"/>
    </w:rPr>
  </w:style>
  <w:style w:type="paragraph" w:customStyle="1" w:styleId="content-box2">
    <w:name w:val="content-box_2"/>
    <w:basedOn w:val="a"/>
    <w:pP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kern w:val="0"/>
    </w:rPr>
  </w:style>
  <w:style w:type="paragraph" w:customStyle="1" w:styleId="news-boxrow">
    <w:name w:val="news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ews-boxcol">
    <w:name w:val="news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ews-boxitem">
    <w:name w:val="news-box_item"/>
    <w:basedOn w:val="a"/>
    <w:pPr>
      <w:pBdr>
        <w:bottom w:val="single" w:sz="6" w:space="4" w:color="D8D8D8"/>
      </w:pBdr>
      <w:spacing w:before="100" w:beforeAutospacing="1" w:after="270" w:line="240" w:lineRule="auto"/>
    </w:pPr>
    <w:rPr>
      <w:rFonts w:ascii="Times New Roman" w:hAnsi="Times New Roman" w:cs="Times New Roman"/>
      <w:kern w:val="0"/>
    </w:rPr>
  </w:style>
  <w:style w:type="paragraph" w:customStyle="1" w:styleId="news-itemtext">
    <w:name w:val="news-item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news-itemdate">
    <w:name w:val="news-item_date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767676"/>
      <w:kern w:val="0"/>
      <w:sz w:val="18"/>
      <w:szCs w:val="18"/>
    </w:rPr>
  </w:style>
  <w:style w:type="paragraph" w:customStyle="1" w:styleId="news-boxitem-ph">
    <w:name w:val="news-box_item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ews-box">
    <w:name w:val="news-box"/>
    <w:basedOn w:val="a"/>
    <w:pPr>
      <w:spacing w:before="100" w:beforeAutospacing="1" w:after="225" w:line="240" w:lineRule="auto"/>
    </w:pPr>
    <w:rPr>
      <w:rFonts w:ascii="Times New Roman" w:hAnsi="Times New Roman" w:cs="Times New Roman"/>
      <w:kern w:val="0"/>
    </w:rPr>
  </w:style>
  <w:style w:type="paragraph" w:customStyle="1" w:styleId="box-titlehashtag">
    <w:name w:val="box-title_hashtag"/>
    <w:basedOn w:val="a"/>
    <w:pPr>
      <w:spacing w:before="100" w:beforeAutospacing="1" w:after="120" w:line="240" w:lineRule="auto"/>
    </w:pPr>
    <w:rPr>
      <w:rFonts w:ascii="Times New Roman" w:hAnsi="Times New Roman" w:cs="Times New Roman"/>
      <w:kern w:val="0"/>
    </w:rPr>
  </w:style>
  <w:style w:type="paragraph" w:customStyle="1" w:styleId="box-hashtag">
    <w:name w:val="box-hashtag"/>
    <w:basedOn w:val="a"/>
    <w:pPr>
      <w:pBdr>
        <w:top w:val="single" w:sz="6" w:space="2" w:color="5B5B5B"/>
        <w:left w:val="single" w:sz="6" w:space="7" w:color="5B5B5B"/>
        <w:bottom w:val="single" w:sz="6" w:space="2" w:color="5B5B5B"/>
        <w:right w:val="single" w:sz="6" w:space="7" w:color="5B5B5B"/>
      </w:pBdr>
      <w:spacing w:before="100" w:beforeAutospacing="1" w:after="105" w:line="195" w:lineRule="atLeast"/>
      <w:ind w:right="105"/>
    </w:pPr>
    <w:rPr>
      <w:rFonts w:ascii="Times New Roman" w:hAnsi="Times New Roman" w:cs="Times New Roman"/>
      <w:caps/>
      <w:color w:val="5B5B5B"/>
      <w:kern w:val="0"/>
      <w:sz w:val="17"/>
      <w:szCs w:val="17"/>
    </w:rPr>
  </w:style>
  <w:style w:type="paragraph" w:customStyle="1" w:styleId="topical-boxrow">
    <w:name w:val="topical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pical-boxcol">
    <w:name w:val="topical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ox-titleleft">
    <w:name w:val="box-title_left"/>
    <w:basedOn w:val="a"/>
    <w:pPr>
      <w:spacing w:before="100" w:beforeAutospacing="1" w:after="100" w:afterAutospacing="1" w:line="240" w:lineRule="auto"/>
      <w:ind w:right="375"/>
    </w:pPr>
    <w:rPr>
      <w:rFonts w:ascii="Times New Roman" w:hAnsi="Times New Roman" w:cs="Times New Roman"/>
      <w:kern w:val="0"/>
    </w:rPr>
  </w:style>
  <w:style w:type="paragraph" w:customStyle="1" w:styleId="topical-item">
    <w:name w:val="topical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topical-info">
    <w:name w:val="topical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pical-text">
    <w:name w:val="topical-text"/>
    <w:basedOn w:val="a"/>
    <w:pPr>
      <w:spacing w:before="150" w:after="100" w:afterAutospacing="1" w:line="240" w:lineRule="auto"/>
    </w:pPr>
    <w:rPr>
      <w:rFonts w:ascii="Times New Roman" w:hAnsi="Times New Roman" w:cs="Times New Roman"/>
      <w:kern w:val="0"/>
      <w:sz w:val="21"/>
      <w:szCs w:val="21"/>
    </w:rPr>
  </w:style>
  <w:style w:type="paragraph" w:customStyle="1" w:styleId="topical-ttl">
    <w:name w:val="topical-ttl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767676"/>
      <w:kern w:val="0"/>
    </w:rPr>
  </w:style>
  <w:style w:type="paragraph" w:customStyle="1" w:styleId="topical-box">
    <w:name w:val="topical-box"/>
    <w:basedOn w:val="a"/>
    <w:pPr>
      <w:spacing w:before="100" w:beforeAutospacing="1" w:after="225" w:line="240" w:lineRule="auto"/>
    </w:pPr>
    <w:rPr>
      <w:rFonts w:ascii="Times New Roman" w:hAnsi="Times New Roman" w:cs="Times New Roman"/>
      <w:kern w:val="0"/>
    </w:rPr>
  </w:style>
  <w:style w:type="paragraph" w:customStyle="1" w:styleId="tabcontent">
    <w:name w:val="tab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seminars-tabsnav">
    <w:name w:val="seminars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minarsrow">
    <w:name w:val="seminars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minarcol">
    <w:name w:val="seminar_col"/>
    <w:basedOn w:val="a"/>
    <w:pPr>
      <w:pBdr>
        <w:top w:val="single" w:sz="6" w:space="0" w:color="FFFFFF"/>
        <w:left w:val="single" w:sz="6" w:space="0" w:color="FFFFFF"/>
        <w:bottom w:val="single" w:sz="6" w:space="8" w:color="FFFFFF"/>
        <w:right w:val="single" w:sz="6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alendarph">
    <w:name w:val="calendar_ph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seminars-box">
    <w:name w:val="seminars-box"/>
    <w:basedOn w:val="a"/>
    <w:pPr>
      <w:spacing w:before="100" w:beforeAutospacing="1" w:after="225" w:line="240" w:lineRule="auto"/>
    </w:pPr>
    <w:rPr>
      <w:rFonts w:ascii="Times New Roman" w:hAnsi="Times New Roman" w:cs="Times New Roman"/>
      <w:kern w:val="0"/>
    </w:rPr>
  </w:style>
  <w:style w:type="paragraph" w:customStyle="1" w:styleId="seminar-author">
    <w:name w:val="seminar-author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</w:rPr>
  </w:style>
  <w:style w:type="paragraph" w:customStyle="1" w:styleId="seminar-authorinfo">
    <w:name w:val="seminar-author_info"/>
    <w:basedOn w:val="a"/>
    <w:pPr>
      <w:spacing w:before="180" w:after="100" w:afterAutospacing="1" w:line="210" w:lineRule="atLeast"/>
    </w:pPr>
    <w:rPr>
      <w:rFonts w:ascii="Times New Roman" w:hAnsi="Times New Roman" w:cs="Times New Roman"/>
      <w:color w:val="000000"/>
      <w:kern w:val="0"/>
      <w:sz w:val="21"/>
      <w:szCs w:val="21"/>
    </w:rPr>
  </w:style>
  <w:style w:type="paragraph" w:customStyle="1" w:styleId="seminar-authorph">
    <w:name w:val="seminar-author_ph"/>
    <w:basedOn w:val="a"/>
    <w:pPr>
      <w:spacing w:before="100" w:beforeAutospacing="1" w:after="100" w:afterAutospacing="1" w:line="240" w:lineRule="auto"/>
      <w:ind w:right="595"/>
    </w:pPr>
    <w:rPr>
      <w:rFonts w:ascii="Times New Roman" w:hAnsi="Times New Roman" w:cs="Times New Roman"/>
      <w:kern w:val="0"/>
    </w:rPr>
  </w:style>
  <w:style w:type="paragraph" w:customStyle="1" w:styleId="seminar-type">
    <w:name w:val="seminar-type"/>
    <w:basedOn w:val="a"/>
    <w:pPr>
      <w:pBdr>
        <w:top w:val="single" w:sz="6" w:space="1" w:color="767676"/>
        <w:left w:val="single" w:sz="6" w:space="8" w:color="767676"/>
        <w:bottom w:val="single" w:sz="6" w:space="1" w:color="767676"/>
        <w:right w:val="single" w:sz="6" w:space="8" w:color="767676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767676"/>
      <w:kern w:val="0"/>
      <w:sz w:val="17"/>
      <w:szCs w:val="17"/>
    </w:rPr>
  </w:style>
  <w:style w:type="paragraph" w:customStyle="1" w:styleId="seminar-date">
    <w:name w:val="seminar-date"/>
    <w:basedOn w:val="a"/>
    <w:pPr>
      <w:spacing w:before="150" w:after="105" w:line="240" w:lineRule="auto"/>
    </w:pPr>
    <w:rPr>
      <w:rFonts w:ascii="Times New Roman" w:hAnsi="Times New Roman" w:cs="Times New Roman"/>
      <w:color w:val="5B5B5B"/>
      <w:kern w:val="0"/>
      <w:sz w:val="20"/>
      <w:szCs w:val="20"/>
    </w:rPr>
  </w:style>
  <w:style w:type="paragraph" w:customStyle="1" w:styleId="seminar-date-2">
    <w:name w:val="seminar-date-2"/>
    <w:basedOn w:val="a"/>
    <w:pPr>
      <w:spacing w:after="0" w:line="240" w:lineRule="auto"/>
      <w:jc w:val="center"/>
    </w:pPr>
    <w:rPr>
      <w:rFonts w:ascii="Times New Roman" w:hAnsi="Times New Roman" w:cs="Times New Roman"/>
      <w:color w:val="000000"/>
      <w:kern w:val="0"/>
      <w:sz w:val="20"/>
      <w:szCs w:val="20"/>
    </w:rPr>
  </w:style>
  <w:style w:type="paragraph" w:customStyle="1" w:styleId="seminar-text">
    <w:name w:val="seminar-text"/>
    <w:basedOn w:val="a"/>
    <w:pPr>
      <w:spacing w:before="100" w:beforeAutospacing="1" w:after="150" w:line="240" w:lineRule="atLeast"/>
    </w:pPr>
    <w:rPr>
      <w:rFonts w:ascii="Times New Roman" w:hAnsi="Times New Roman" w:cs="Times New Roman"/>
      <w:b/>
      <w:bCs/>
      <w:color w:val="000000"/>
      <w:kern w:val="0"/>
      <w:sz w:val="23"/>
      <w:szCs w:val="23"/>
    </w:rPr>
  </w:style>
  <w:style w:type="paragraph" w:customStyle="1" w:styleId="seminar-content">
    <w:name w:val="seminar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ews-itemphoto">
    <w:name w:val="news-item_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pical-ph">
    <w:name w:val="topical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eadable-tabsnav">
    <w:name w:val="readable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eadable-box">
    <w:name w:val="readable-box"/>
    <w:basedOn w:val="a"/>
    <w:pPr>
      <w:spacing w:before="100" w:beforeAutospacing="1" w:after="450" w:line="240" w:lineRule="auto"/>
    </w:pPr>
    <w:rPr>
      <w:rFonts w:ascii="Times New Roman" w:hAnsi="Times New Roman" w:cs="Times New Roman"/>
      <w:kern w:val="0"/>
    </w:rPr>
  </w:style>
  <w:style w:type="paragraph" w:customStyle="1" w:styleId="readableitem">
    <w:name w:val="readabl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discussionitem">
    <w:name w:val="discussion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discussion-tabsnav">
    <w:name w:val="discussion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iscussion-box">
    <w:name w:val="discussion-box"/>
    <w:basedOn w:val="a"/>
    <w:pPr>
      <w:spacing w:before="100" w:beforeAutospacing="1" w:after="450" w:line="240" w:lineRule="auto"/>
    </w:pPr>
    <w:rPr>
      <w:rFonts w:ascii="Times New Roman" w:hAnsi="Times New Roman" w:cs="Times New Roman"/>
      <w:kern w:val="0"/>
    </w:rPr>
  </w:style>
  <w:style w:type="paragraph" w:customStyle="1" w:styleId="lawyer-boxrow">
    <w:name w:val="lawyer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lawyer-boxcol">
    <w:name w:val="lawyer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lawyer-item">
    <w:name w:val="lawyer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kern w:val="0"/>
      <w:sz w:val="23"/>
      <w:szCs w:val="23"/>
    </w:rPr>
  </w:style>
  <w:style w:type="paragraph" w:customStyle="1" w:styleId="lawyer-ttl">
    <w:name w:val="lawyer-ttl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767676"/>
      <w:kern w:val="0"/>
    </w:rPr>
  </w:style>
  <w:style w:type="paragraph" w:customStyle="1" w:styleId="lawyer-info">
    <w:name w:val="lawyer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lawyer-text">
    <w:name w:val="lawye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lawyer-ph">
    <w:name w:val="lawyer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tnuptop">
    <w:name w:val="btn_uptop"/>
    <w:basedOn w:val="a"/>
    <w:pPr>
      <w:spacing w:before="100" w:beforeAutospacing="1" w:after="100" w:afterAutospacing="1" w:line="240" w:lineRule="auto"/>
      <w:ind w:right="-450"/>
    </w:pPr>
    <w:rPr>
      <w:rFonts w:ascii="Times New Roman" w:hAnsi="Times New Roman" w:cs="Times New Roman"/>
      <w:vanish/>
      <w:color w:val="767676"/>
      <w:kern w:val="0"/>
      <w:sz w:val="18"/>
      <w:szCs w:val="18"/>
    </w:rPr>
  </w:style>
  <w:style w:type="paragraph" w:customStyle="1" w:styleId="btnupview">
    <w:name w:val="btn_upvie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logo-formobile">
    <w:name w:val="logo-for_mob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search-lnkbt11">
    <w:name w:val="search-lnk_bt1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search-lnkbt12">
    <w:name w:val="search-lnk_bt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search-lnkbt13">
    <w:name w:val="search-lnk_bt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search-lnkbt14">
    <w:name w:val="search-lnk_bt1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for-mobilewrap">
    <w:name w:val="for-mobile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for-mobiletop">
    <w:name w:val="for-mobile_to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top-navprofile--image">
    <w:name w:val="top-nav__profile--image"/>
    <w:basedOn w:val="a"/>
    <w:pPr>
      <w:spacing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avprofilebox">
    <w:name w:val="nav__profile_box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page-headermp">
    <w:name w:val="page-header_mp"/>
    <w:basedOn w:val="a"/>
    <w:pPr>
      <w:pBdr>
        <w:bottom w:val="single" w:sz="6" w:space="8" w:color="E3E3E3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p-navprofile-circle">
    <w:name w:val="top-nav__profile-circle"/>
    <w:basedOn w:val="a"/>
    <w:pPr>
      <w:shd w:val="clear" w:color="auto" w:fill="F39100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p-navprofile-wallet">
    <w:name w:val="top-nav__profile-wall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p-navprofile">
    <w:name w:val="top-nav__prof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lnk-login">
    <w:name w:val="lnk-log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ame-login">
    <w:name w:val="name-login"/>
    <w:basedOn w:val="a"/>
    <w:pPr>
      <w:spacing w:before="225" w:after="100" w:afterAutospacing="1" w:line="240" w:lineRule="auto"/>
    </w:pPr>
    <w:rPr>
      <w:rFonts w:ascii="Times New Roman" w:hAnsi="Times New Roman" w:cs="Times New Roman"/>
      <w:color w:val="F39100"/>
      <w:kern w:val="0"/>
    </w:rPr>
  </w:style>
  <w:style w:type="paragraph" w:customStyle="1" w:styleId="lnk-login-profile">
    <w:name w:val="lnk-login-profile"/>
    <w:basedOn w:val="a"/>
    <w:pPr>
      <w:pBdr>
        <w:bottom w:val="single" w:sz="6" w:space="7" w:color="C4C4C4"/>
      </w:pBdr>
      <w:spacing w:before="100" w:beforeAutospacing="1" w:after="135" w:line="240" w:lineRule="auto"/>
    </w:pPr>
    <w:rPr>
      <w:rFonts w:ascii="Times New Roman" w:hAnsi="Times New Roman" w:cs="Times New Roman"/>
      <w:kern w:val="0"/>
    </w:rPr>
  </w:style>
  <w:style w:type="paragraph" w:customStyle="1" w:styleId="announcement-item">
    <w:name w:val="announcement-item"/>
    <w:basedOn w:val="a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kern w:val="0"/>
    </w:rPr>
  </w:style>
  <w:style w:type="paragraph" w:customStyle="1" w:styleId="announcement-author">
    <w:name w:val="announcement-author"/>
    <w:basedOn w:val="a"/>
    <w:pPr>
      <w:spacing w:before="100" w:beforeAutospacing="1" w:after="300" w:line="240" w:lineRule="auto"/>
    </w:pPr>
    <w:rPr>
      <w:rFonts w:ascii="Times New Roman" w:hAnsi="Times New Roman" w:cs="Times New Roman"/>
      <w:kern w:val="0"/>
    </w:rPr>
  </w:style>
  <w:style w:type="paragraph" w:customStyle="1" w:styleId="announcement-authorinfo">
    <w:name w:val="announcement-author_info"/>
    <w:basedOn w:val="a"/>
    <w:pPr>
      <w:spacing w:before="150" w:after="100" w:afterAutospacing="1" w:line="210" w:lineRule="atLeast"/>
    </w:pPr>
    <w:rPr>
      <w:rFonts w:ascii="Times New Roman" w:hAnsi="Times New Roman" w:cs="Times New Roman"/>
      <w:color w:val="000000"/>
      <w:kern w:val="0"/>
      <w:sz w:val="21"/>
      <w:szCs w:val="21"/>
    </w:rPr>
  </w:style>
  <w:style w:type="paragraph" w:customStyle="1" w:styleId="announcement-type">
    <w:name w:val="announcement-type"/>
    <w:basedOn w:val="a"/>
    <w:pPr>
      <w:pBdr>
        <w:top w:val="single" w:sz="6" w:space="1" w:color="767676"/>
        <w:left w:val="single" w:sz="6" w:space="8" w:color="767676"/>
        <w:bottom w:val="single" w:sz="6" w:space="1" w:color="767676"/>
        <w:right w:val="single" w:sz="6" w:space="8" w:color="767676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767676"/>
      <w:kern w:val="0"/>
      <w:sz w:val="17"/>
      <w:szCs w:val="17"/>
    </w:rPr>
  </w:style>
  <w:style w:type="paragraph" w:customStyle="1" w:styleId="announcement-text">
    <w:name w:val="announcement-text"/>
    <w:basedOn w:val="a"/>
    <w:pPr>
      <w:spacing w:before="100" w:beforeAutospacing="1" w:after="100" w:afterAutospacing="1" w:line="240" w:lineRule="atLeast"/>
    </w:pPr>
    <w:rPr>
      <w:rFonts w:ascii="Times New Roman" w:hAnsi="Times New Roman" w:cs="Times New Roman"/>
      <w:b/>
      <w:bCs/>
      <w:color w:val="000000"/>
      <w:kern w:val="0"/>
      <w:sz w:val="23"/>
      <w:szCs w:val="23"/>
    </w:rPr>
  </w:style>
  <w:style w:type="paragraph" w:customStyle="1" w:styleId="toastdefault">
    <w:name w:val="toast_defaul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kern w:val="0"/>
    </w:rPr>
  </w:style>
  <w:style w:type="paragraph" w:customStyle="1" w:styleId="toastprimary">
    <w:name w:val="toast_prim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kern w:val="0"/>
    </w:rPr>
  </w:style>
  <w:style w:type="paragraph" w:customStyle="1" w:styleId="toastsecondary">
    <w:name w:val="toast_second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kern w:val="0"/>
    </w:rPr>
  </w:style>
  <w:style w:type="paragraph" w:customStyle="1" w:styleId="toastsuccess">
    <w:name w:val="toast_succe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kern w:val="0"/>
    </w:rPr>
  </w:style>
  <w:style w:type="paragraph" w:customStyle="1" w:styleId="toastdanger">
    <w:name w:val="toast_dang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kern w:val="0"/>
    </w:rPr>
  </w:style>
  <w:style w:type="paragraph" w:customStyle="1" w:styleId="toastwarning">
    <w:name w:val="toast_warn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kern w:val="0"/>
    </w:rPr>
  </w:style>
  <w:style w:type="paragraph" w:customStyle="1" w:styleId="toastinfo">
    <w:name w:val="toast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kern w:val="0"/>
    </w:rPr>
  </w:style>
  <w:style w:type="paragraph" w:customStyle="1" w:styleId="toastlight">
    <w:name w:val="toast_l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kern w:val="0"/>
    </w:rPr>
  </w:style>
  <w:style w:type="paragraph" w:customStyle="1" w:styleId="toastdark">
    <w:name w:val="toast_d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kern w:val="0"/>
    </w:rPr>
  </w:style>
  <w:style w:type="paragraph" w:customStyle="1" w:styleId="toastclose">
    <w:name w:val="toast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esktopexp">
    <w:name w:val="desktopexp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kern w:val="0"/>
    </w:rPr>
  </w:style>
  <w:style w:type="paragraph" w:customStyle="1" w:styleId="svg-image-word-hover">
    <w:name w:val="svg-image-wo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word">
    <w:name w:val="svg-image-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user-profile">
    <w:name w:val="svg-image-user-prof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ide-word-hover">
    <w:name w:val="svg-image-side-wo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ide-word">
    <w:name w:val="svg-image-side-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ide-print-hover">
    <w:name w:val="svg-image-side-print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ide-print">
    <w:name w:val="svg-image-side-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ide-copy-hover">
    <w:name w:val="svg-image-side-copy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ide-copy">
    <w:name w:val="svg-image-side-cop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earch-sm">
    <w:name w:val="svg-image-search-s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earch-alt">
    <w:name w:val="svg-image-search-al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print-hover">
    <w:name w:val="svg-image-print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print">
    <w:name w:val="svg-image-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jarre-hover">
    <w:name w:val="svg-image-jarre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jarre-enabled">
    <w:name w:val="svg-image-jarre-en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jarre">
    <w:name w:val="svg-image-jar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jarr-hover">
    <w:name w:val="svg-image-jarr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jarr-enabled">
    <w:name w:val="svg-image-jarr-en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jarr">
    <w:name w:val="svg-image-ja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in-control-on">
    <w:name w:val="svg-image-in-control-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in-control-hover">
    <w:name w:val="svg-image-in-control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in-control">
    <w:name w:val="svg-image-in-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hide-notes-on">
    <w:name w:val="svg-image-hide-notes-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hide-notes-hover">
    <w:name w:val="svg-image-hide-notes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hide-notes">
    <w:name w:val="svg-image-hide-not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headset">
    <w:name w:val="svg-image-heads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favorites-hover">
    <w:name w:val="svg-image-favorites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favorites">
    <w:name w:val="svg-image-favorit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doc-card-hover">
    <w:name w:val="svg-image-doc-ca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doc-card">
    <w:name w:val="svg-image-doc-ca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dchevron-orange">
    <w:name w:val="svg-image-dchevron-o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dchevron-green">
    <w:name w:val="svg-image-dchevron-gre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dchevron">
    <w:name w:val="svg-image-dchevr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comparison-hover">
    <w:name w:val="svg-image-comparison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comparison">
    <w:name w:val="svg-image-comparis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close-warning">
    <w:name w:val="svg-image-close-warn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close-info">
    <w:name w:val="svg-image-close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close">
    <w:name w:val="svg-image-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attention-hover">
    <w:name w:val="svg-image-attention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attention">
    <w:name w:val="svg-image-atten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text-doc">
    <w:name w:val="svg-image-text-doc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text-doc-hover">
    <w:name w:val="svg-image-text-doc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attention-dims">
    <w:name w:val="svg-image-attenti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attention-hover-dims">
    <w:name w:val="svg-image-attention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close-dims">
    <w:name w:val="svg-image-clos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close-info-dims">
    <w:name w:val="svg-image-close-info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close-warning-dims">
    <w:name w:val="svg-image-close-warning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comparison-dims">
    <w:name w:val="svg-image-comparis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comparison-hover-dims">
    <w:name w:val="svg-image-comparison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dchevron-dims">
    <w:name w:val="svg-image-dchevr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dchevron-green-dims">
    <w:name w:val="svg-image-dchevron-gree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dchevron-orange-dims">
    <w:name w:val="svg-image-dchevron-orang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doc-card-dims">
    <w:name w:val="svg-image-doc-ca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doc-card-hover-dims">
    <w:name w:val="svg-image-doc-ca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favorites-dims">
    <w:name w:val="svg-image-favorites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favorites-hover-dims">
    <w:name w:val="svg-image-favorites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headset-dims">
    <w:name w:val="svg-image-headse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hide-notes-dims">
    <w:name w:val="svg-image-hide-notes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hide-notes-hover-dims">
    <w:name w:val="svg-image-hide-notes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hide-notes-on-dims">
    <w:name w:val="svg-image-hide-notes-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in-control-dims">
    <w:name w:val="svg-image-in-control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in-control-hover-dims">
    <w:name w:val="svg-image-in-control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in-control-on-dims">
    <w:name w:val="svg-image-in-control-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jarr-dims">
    <w:name w:val="svg-image-jar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jarr-enabled-dims">
    <w:name w:val="svg-image-jarr-enable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jarr-hover-dims">
    <w:name w:val="svg-image-jarr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jarre-dims">
    <w:name w:val="svg-image-jarr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jarre-enabled-dims">
    <w:name w:val="svg-image-jarre-enable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jarre-hover-dims">
    <w:name w:val="svg-image-jarre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print-dims">
    <w:name w:val="svg-image-prin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print-hover-dims">
    <w:name w:val="svg-image-print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earch-alt-dims">
    <w:name w:val="svg-image-search-al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earch-sm-dims">
    <w:name w:val="svg-image-search-sm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ide-copy-dims">
    <w:name w:val="svg-image-side-copy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ide-copy-hover-dims">
    <w:name w:val="svg-image-side-copy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ide-print-dims">
    <w:name w:val="svg-image-side-prin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ide-print-hover-dims">
    <w:name w:val="svg-image-side-print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ide-word-dims">
    <w:name w:val="svg-image-side-wo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ide-word-hover-dims">
    <w:name w:val="svg-image-side-wo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user-profile-dims">
    <w:name w:val="svg-image-user-profil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word-dims">
    <w:name w:val="svg-image-wo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word-hover-dims">
    <w:name w:val="svg-image-wo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close-compare">
    <w:name w:val="svg-image-close-compa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tructure">
    <w:name w:val="svg-image-structu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tnside">
    <w:name w:val="btn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tnsideitem">
    <w:name w:val="btnside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extprevside">
    <w:name w:val="nextprevside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s-header">
    <w:name w:val="docs-header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docs-headerwrap">
    <w:name w:val="docs-header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s-logo">
    <w:name w:val="docs-log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"/>
      <w:szCs w:val="2"/>
    </w:rPr>
  </w:style>
  <w:style w:type="paragraph" w:customStyle="1" w:styleId="docs-cell">
    <w:name w:val="docs-cell"/>
    <w:basedOn w:val="a"/>
    <w:pPr>
      <w:spacing w:before="100" w:beforeAutospacing="1" w:after="100" w:afterAutospacing="1" w:line="240" w:lineRule="auto"/>
      <w:ind w:left="135"/>
    </w:pPr>
    <w:rPr>
      <w:rFonts w:ascii="Times New Roman" w:hAnsi="Times New Roman" w:cs="Times New Roman"/>
      <w:kern w:val="0"/>
    </w:rPr>
  </w:style>
  <w:style w:type="paragraph" w:customStyle="1" w:styleId="docs-celllink">
    <w:name w:val="docs-cell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kern w:val="0"/>
    </w:rPr>
  </w:style>
  <w:style w:type="paragraph" w:customStyle="1" w:styleId="docs-search">
    <w:name w:val="docs-searc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docs-searchlink">
    <w:name w:val="docs-search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kern w:val="0"/>
    </w:rPr>
  </w:style>
  <w:style w:type="paragraph" w:customStyle="1" w:styleId="docs-nav">
    <w:name w:val="docs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s-navlink">
    <w:name w:val="docs-nav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kern w:val="0"/>
    </w:rPr>
  </w:style>
  <w:style w:type="paragraph" w:customStyle="1" w:styleId="docs-actions">
    <w:name w:val="docs-actions"/>
    <w:basedOn w:val="a"/>
    <w:pPr>
      <w:pBdr>
        <w:top w:val="single" w:sz="6" w:space="0" w:color="C8C8C8"/>
        <w:left w:val="single" w:sz="2" w:space="0" w:color="C8C8C8"/>
        <w:bottom w:val="single" w:sz="6" w:space="0" w:color="E3E3E3"/>
        <w:right w:val="single" w:sz="2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ction-main">
    <w:name w:val="action-ma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ction-note">
    <w:name w:val="action-note"/>
    <w:basedOn w:val="a"/>
    <w:pPr>
      <w:spacing w:before="100" w:beforeAutospacing="1" w:after="100" w:afterAutospacing="1" w:line="240" w:lineRule="auto"/>
      <w:ind w:left="120"/>
    </w:pPr>
    <w:rPr>
      <w:rFonts w:ascii="Times New Roman" w:hAnsi="Times New Roman" w:cs="Times New Roman"/>
      <w:kern w:val="0"/>
    </w:rPr>
  </w:style>
  <w:style w:type="paragraph" w:customStyle="1" w:styleId="action-mainitem">
    <w:name w:val="action-main__item"/>
    <w:basedOn w:val="a"/>
    <w:pPr>
      <w:spacing w:after="0" w:line="240" w:lineRule="auto"/>
      <w:ind w:right="150"/>
    </w:pPr>
    <w:rPr>
      <w:rFonts w:ascii="Times New Roman" w:hAnsi="Times New Roman" w:cs="Times New Roman"/>
      <w:kern w:val="0"/>
    </w:rPr>
  </w:style>
  <w:style w:type="paragraph" w:customStyle="1" w:styleId="action-filter">
    <w:name w:val="action-fil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action-filtergroup">
    <w:name w:val="action-filter__group"/>
    <w:basedOn w:val="a"/>
    <w:pPr>
      <w:pBdr>
        <w:top w:val="single" w:sz="6" w:space="0" w:color="auto"/>
        <w:left w:val="single" w:sz="6" w:space="0" w:color="auto"/>
        <w:bottom w:val="single" w:sz="6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ction-filtercheck">
    <w:name w:val="action-filter__check"/>
    <w:basedOn w:val="a"/>
    <w:pPr>
      <w:pBdr>
        <w:top w:val="single" w:sz="2" w:space="0" w:color="C8C8C8"/>
        <w:left w:val="single" w:sz="6" w:space="0" w:color="C8C8C8"/>
        <w:bottom w:val="single" w:sz="2" w:space="0" w:color="C8C8C8"/>
        <w:right w:val="single" w:sz="6" w:space="0" w:color="C8C8C8"/>
      </w:pBdr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5B5B5B"/>
      <w:kern w:val="0"/>
    </w:rPr>
  </w:style>
  <w:style w:type="paragraph" w:customStyle="1" w:styleId="action-filterbtn">
    <w:name w:val="action-filter__btn"/>
    <w:basedOn w:val="a"/>
    <w:pPr>
      <w:spacing w:before="100" w:beforeAutospacing="1" w:after="100" w:afterAutospacing="1" w:line="0" w:lineRule="auto"/>
    </w:pPr>
    <w:rPr>
      <w:rFonts w:ascii="Times New Roman" w:hAnsi="Times New Roman" w:cs="Times New Roman"/>
      <w:kern w:val="0"/>
    </w:rPr>
  </w:style>
  <w:style w:type="paragraph" w:customStyle="1" w:styleId="search-nav">
    <w:name w:val="search-nav"/>
    <w:basedOn w:val="a"/>
    <w:pPr>
      <w:spacing w:before="100" w:beforeAutospacing="1" w:after="100" w:afterAutospacing="1" w:line="240" w:lineRule="auto"/>
      <w:ind w:left="180"/>
    </w:pPr>
    <w:rPr>
      <w:rFonts w:ascii="Times New Roman" w:hAnsi="Times New Roman" w:cs="Times New Roman"/>
      <w:kern w:val="0"/>
    </w:rPr>
  </w:style>
  <w:style w:type="paragraph" w:customStyle="1" w:styleId="action-notewrap">
    <w:name w:val="action-note__wrap"/>
    <w:basedOn w:val="a"/>
    <w:pPr>
      <w:spacing w:after="0" w:line="240" w:lineRule="auto"/>
      <w:ind w:left="75" w:right="75"/>
    </w:pPr>
    <w:rPr>
      <w:rFonts w:ascii="Times New Roman" w:hAnsi="Times New Roman" w:cs="Times New Roman"/>
      <w:kern w:val="0"/>
    </w:rPr>
  </w:style>
  <w:style w:type="paragraph" w:customStyle="1" w:styleId="action-select">
    <w:name w:val="action-selec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where-look">
    <w:name w:val="where-look"/>
    <w:basedOn w:val="a"/>
    <w:pPr>
      <w:pBdr>
        <w:top w:val="single" w:sz="6" w:space="7" w:color="C8C8C8"/>
        <w:left w:val="single" w:sz="6" w:space="6" w:color="C8C8C8"/>
        <w:bottom w:val="single" w:sz="6" w:space="8" w:color="C8C8C8"/>
        <w:right w:val="single" w:sz="6" w:space="6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ropdownclose">
    <w:name w:val="dropdown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ropdown-note">
    <w:name w:val="dropdown-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mpare-nav">
    <w:name w:val="compare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archcounter">
    <w:name w:val="search__counter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clear-input">
    <w:name w:val="clear-inpu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obile-only">
    <w:name w:val="mobile-onl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docs-actionstoggle-button">
    <w:name w:val="docs-actions__toggle-button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hrm">
    <w:name w:val="h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ivtable">
    <w:name w:val="iv_tab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vtd">
    <w:name w:val="iv_t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fixtop">
    <w:name w:val="fix_top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n">
    <w:name w:val="pan"/>
    <w:basedOn w:val="a"/>
    <w:pPr>
      <w:pBdr>
        <w:bottom w:val="single" w:sz="6" w:space="0" w:color="auto"/>
      </w:pBd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panlogo">
    <w:name w:val="pan_logo"/>
    <w:basedOn w:val="a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nobord">
    <w:name w:val="nob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nnobord">
    <w:name w:val="pan_nobord"/>
    <w:basedOn w:val="a"/>
    <w:pP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padd">
    <w:name w:val="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ddmid">
    <w:name w:val="padd_mi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kern w:val="0"/>
    </w:rPr>
  </w:style>
  <w:style w:type="paragraph" w:customStyle="1" w:styleId="padsearch">
    <w:name w:val="pad_search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dsearchsm">
    <w:name w:val="pad_search_sm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n">
    <w:name w:val="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emarkpadd">
    <w:name w:val="remark_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emark">
    <w:name w:val="remark"/>
    <w:basedOn w:val="a"/>
    <w:pPr>
      <w:pBdr>
        <w:bottom w:val="single" w:sz="6" w:space="0" w:color="98C219"/>
      </w:pBdr>
      <w:spacing w:before="100" w:beforeAutospacing="1" w:after="100" w:afterAutospacing="1" w:line="240" w:lineRule="auto"/>
    </w:pPr>
    <w:rPr>
      <w:rFonts w:ascii="Arial" w:hAnsi="Arial" w:cs="Arial"/>
      <w:color w:val="98C219"/>
      <w:kern w:val="0"/>
      <w:sz w:val="20"/>
      <w:szCs w:val="20"/>
    </w:rPr>
  </w:style>
  <w:style w:type="paragraph" w:customStyle="1" w:styleId="remarkbg">
    <w:name w:val="remark_bg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emarkn">
    <w:name w:val="remark_n"/>
    <w:basedOn w:val="a"/>
    <w:pPr>
      <w:pBdr>
        <w:bottom w:val="single" w:sz="6" w:space="0" w:color="E41D0C"/>
      </w:pBdr>
      <w:spacing w:before="100" w:beforeAutospacing="1" w:after="100" w:afterAutospacing="1" w:line="240" w:lineRule="auto"/>
    </w:pPr>
    <w:rPr>
      <w:rFonts w:ascii="Arial" w:hAnsi="Arial" w:cs="Arial"/>
      <w:color w:val="E41D0C"/>
      <w:kern w:val="0"/>
      <w:sz w:val="20"/>
      <w:szCs w:val="20"/>
    </w:rPr>
  </w:style>
  <w:style w:type="paragraph" w:customStyle="1" w:styleId="remarknbg">
    <w:name w:val="remark_n_bg"/>
    <w:basedOn w:val="a"/>
    <w:pPr>
      <w:shd w:val="clear" w:color="auto" w:fill="E41D0C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emo">
    <w:name w:val="demo"/>
    <w:basedOn w:val="a"/>
    <w:pPr>
      <w:spacing w:before="100" w:beforeAutospacing="1" w:after="100" w:afterAutospacing="1" w:line="240" w:lineRule="auto"/>
    </w:pPr>
    <w:rPr>
      <w:rFonts w:ascii="Arial" w:hAnsi="Arial" w:cs="Arial"/>
      <w:color w:val="E41D0C"/>
      <w:kern w:val="0"/>
      <w:sz w:val="20"/>
      <w:szCs w:val="20"/>
    </w:rPr>
  </w:style>
  <w:style w:type="paragraph" w:customStyle="1" w:styleId="inp">
    <w:name w:val="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2"/>
      <w:szCs w:val="22"/>
    </w:rPr>
  </w:style>
  <w:style w:type="paragraph" w:customStyle="1" w:styleId="inpnoborder">
    <w:name w:val="inp_nobor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2"/>
      <w:szCs w:val="22"/>
    </w:rPr>
  </w:style>
  <w:style w:type="paragraph" w:customStyle="1" w:styleId="but">
    <w:name w:val="but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kern w:val="0"/>
      <w:sz w:val="22"/>
      <w:szCs w:val="22"/>
    </w:rPr>
  </w:style>
  <w:style w:type="paragraph" w:customStyle="1" w:styleId="hiderem">
    <w:name w:val="hide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F19100"/>
      <w:kern w:val="0"/>
    </w:rPr>
  </w:style>
  <w:style w:type="paragraph" w:customStyle="1" w:styleId="showrem">
    <w:name w:val="show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kern w:val="0"/>
    </w:rPr>
  </w:style>
  <w:style w:type="paragraph" w:customStyle="1" w:styleId="insertimage">
    <w:name w:val="insert_image"/>
    <w:basedOn w:val="a"/>
    <w:pPr>
      <w:spacing w:before="100" w:beforeAutospacing="1" w:after="100" w:afterAutospacing="1" w:line="240" w:lineRule="auto"/>
      <w:ind w:right="200"/>
      <w:textAlignment w:val="center"/>
    </w:pPr>
    <w:rPr>
      <w:rFonts w:ascii="Times New Roman" w:hAnsi="Times New Roman" w:cs="Times New Roman"/>
      <w:kern w:val="0"/>
    </w:rPr>
  </w:style>
  <w:style w:type="paragraph" w:customStyle="1" w:styleId="ui-accordion-header">
    <w:name w:val="ui-accordion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accordion-content">
    <w:name w:val="ui-accordion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menu-item">
    <w:name w:val="ui-menu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menu-item-wrapper">
    <w:name w:val="ui-menu-item-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menu-divider">
    <w:name w:val="ui-menu-div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tate-focus">
    <w:name w:val="ui-state-focu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tate-active">
    <w:name w:val="ui-state-activ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controlgroup-label">
    <w:name w:val="ui-controlgroup-labe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">
    <w:name w:val="ui-datepicker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prev">
    <w:name w:val="ui-datepicker-pre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next">
    <w:name w:val="ui-datepicker-n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title">
    <w:name w:val="ui-datepicker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buttonpane">
    <w:name w:val="ui-datepicker-buttonpa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group">
    <w:name w:val="ui-datepicker-gro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ialog-titlebar">
    <w:name w:val="ui-dialog-title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ialog-title">
    <w:name w:val="ui-dialog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ialog-titlebar-close">
    <w:name w:val="ui-dialog-titlebar-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ialog-content">
    <w:name w:val="ui-dialog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ialog-buttonpane">
    <w:name w:val="ui-dialog-buttonpa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progressbar-value">
    <w:name w:val="ui-progressbar-valu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progressbar-overlay">
    <w:name w:val="ui-progressbar-overla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lider-handle">
    <w:name w:val="ui-slider-hand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lider-range">
    <w:name w:val="ui-slider-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tabs-nav">
    <w:name w:val="ui-tabs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tabs-panel">
    <w:name w:val="ui-tabs-pane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iner">
    <w:name w:val="contei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blackorange">
    <w:name w:val="ablacko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-comments">
    <w:name w:val="document-commen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nteritem--date">
    <w:name w:val="enter__item--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historyitem">
    <w:name w:val="history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atepicker-controls">
    <w:name w:val="datepicker-control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utton">
    <w:name w:val="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w">
    <w:name w:val="d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week">
    <w:name w:val="wee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ext-sm">
    <w:name w:val="text-s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ic">
    <w:name w:val="pic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adge-new">
    <w:name w:val="badge-ne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ard-row">
    <w:name w:val="card-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ard-cl">
    <w:name w:val="card-c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ard-cll">
    <w:name w:val="card-cl_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photo">
    <w:name w:val="user-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infograph">
    <w:name w:val="user-infogra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infogr-cl">
    <w:name w:val="user-infogr-c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infogr-numb">
    <w:name w:val="user-infogr-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infogr-text">
    <w:name w:val="user-infog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ard-clr">
    <w:name w:val="card-cl_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nickname">
    <w:name w:val="user-nickna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content">
    <w:name w:val="user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ead-interv">
    <w:name w:val="read-inter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onus">
    <w:name w:val="bonu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rtn-content">
    <w:name w:val="partn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a0">
    <w:name w:val="content-a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li">
    <w:name w:val="content-li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rtn-info">
    <w:name w:val="partn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ext-diagr">
    <w:name w:val="text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ow-diagrhead">
    <w:name w:val="row-diagr_hea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l-diagr">
    <w:name w:val="bl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rogress">
    <w:name w:val="progre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rogress-bar">
    <w:name w:val="progress-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ote-diagr">
    <w:name w:val="note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odalcontent">
    <w:name w:val="modal_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tn3-rem">
    <w:name w:val="btn3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alend-ph">
    <w:name w:val="calend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at">
    <w:name w:val="da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ata-savenote">
    <w:name w:val="data-save_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wnlbtn">
    <w:name w:val="downl_bt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whitebutton">
    <w:name w:val="white_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mmon--button">
    <w:name w:val="common--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hone-shedule">
    <w:name w:val="phone-shedu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arch-wrap">
    <w:name w:val="search-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xpert-photo">
    <w:name w:val="expert-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eferencenumb">
    <w:name w:val="reference_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ablinks">
    <w:name w:val="tab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oveup-exp">
    <w:name w:val="moveup-ex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oveup-exp2">
    <w:name w:val="moveup-ex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oveup-exp3">
    <w:name w:val="moveup-ex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lose-exp">
    <w:name w:val="close-ex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con">
    <w:name w:val="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con-filters">
    <w:name w:val="icon-filter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ojs-toggle">
    <w:name w:val="nojs-togg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aside--document">
    <w:name w:val="page-aside--docu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ote-indicator">
    <w:name w:val="note-indicat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hr">
    <w:name w:val="page-h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js-where-look">
    <w:name w:val="js-where-loo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rrowbtn">
    <w:name w:val="arrow_bt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rrowbtn-first">
    <w:name w:val="arrow_btn-fir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s-actionssection">
    <w:name w:val="docs-actions__sec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mpare-header">
    <w:name w:val="compare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mpare-selectitem">
    <w:name w:val="compare-select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mpare-selectbutton">
    <w:name w:val="compare-select__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mpare-info">
    <w:name w:val="compare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mpare-navitem-down">
    <w:name w:val="compare-nav__item-dow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mpare-navitem">
    <w:name w:val="compare-nav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pics-item">
    <w:name w:val="topics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tn-topics">
    <w:name w:val="btn-topic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n0">
    <w:name w:val="a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ed">
    <w:name w:val="r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emarka">
    <w:name w:val="remark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emarkna">
    <w:name w:val="remark_n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pinner-up">
    <w:name w:val="ui-spinner-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electmenu-optgroup">
    <w:name w:val="ui-selectmenu-optgro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tabs-anchor">
    <w:name w:val="ui-tabs-anch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wrapdateinp">
    <w:name w:val="wrap_date_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umb-diagr">
    <w:name w:val="numb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--filter">
    <w:name w:val="content-item--fil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--filters">
    <w:name w:val="item--filter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--contents">
    <w:name w:val="item--conten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p-navphone">
    <w:name w:val="top-nav__pho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sticky-sidebarinner">
    <w:name w:val="sticky-sidebar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p-navdesctop">
    <w:name w:val="top-nav_desctop"/>
    <w:basedOn w:val="a"/>
    <w:pPr>
      <w:spacing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titleedit2">
    <w:name w:val="item__title_edit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datecity">
    <w:name w:val="datecity"/>
    <w:basedOn w:val="a0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datereg">
    <w:name w:val="datereg"/>
    <w:basedOn w:val="a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bigsimbol">
    <w:name w:val="bigsimbol"/>
    <w:basedOn w:val="a0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Pr>
      <w:rFonts w:ascii="Symbol" w:hAnsi="Symbol" w:hint="default"/>
    </w:rPr>
  </w:style>
  <w:style w:type="character" w:customStyle="1" w:styleId="onewind3">
    <w:name w:val="onewind3"/>
    <w:basedOn w:val="a0"/>
    <w:rPr>
      <w:rFonts w:ascii="Wingdings 3" w:hAnsi="Wingdings 3" w:hint="default"/>
    </w:rPr>
  </w:style>
  <w:style w:type="character" w:customStyle="1" w:styleId="onewind2">
    <w:name w:val="onewind2"/>
    <w:basedOn w:val="a0"/>
    <w:rPr>
      <w:rFonts w:ascii="Wingdings 2" w:hAnsi="Wingdings 2" w:hint="default"/>
    </w:rPr>
  </w:style>
  <w:style w:type="character" w:customStyle="1" w:styleId="onewind">
    <w:name w:val="onewind"/>
    <w:basedOn w:val="a0"/>
    <w:rPr>
      <w:rFonts w:ascii="Wingdings" w:hAnsi="Wingdings" w:hint="default"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arabic">
    <w:name w:val="arabic"/>
    <w:basedOn w:val="a0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Pr>
      <w:rFonts w:ascii="Arial" w:hAnsi="Arial" w:cs="Arial" w:hint="default"/>
    </w:rPr>
  </w:style>
  <w:style w:type="character" w:customStyle="1" w:styleId="inserttitle">
    <w:name w:val="insert_title"/>
    <w:basedOn w:val="a0"/>
    <w:rPr>
      <w:b/>
      <w:bCs/>
      <w:i/>
      <w:iCs/>
      <w:sz w:val="24"/>
      <w:szCs w:val="24"/>
    </w:rPr>
  </w:style>
  <w:style w:type="paragraph" w:customStyle="1" w:styleId="ui-tabs-active">
    <w:name w:val="ui-tabs-activ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accordion-header1">
    <w:name w:val="ui-accordion-header1"/>
    <w:basedOn w:val="a"/>
    <w:pPr>
      <w:spacing w:before="30" w:after="0" w:line="240" w:lineRule="auto"/>
    </w:pPr>
    <w:rPr>
      <w:rFonts w:ascii="Times New Roman" w:hAnsi="Times New Roman" w:cs="Times New Roman"/>
      <w:kern w:val="0"/>
    </w:rPr>
  </w:style>
  <w:style w:type="paragraph" w:customStyle="1" w:styleId="ui-accordion-content1">
    <w:name w:val="ui-accordion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menu-item1">
    <w:name w:val="ui-menu-item1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i-menu-item-wrapper1">
    <w:name w:val="ui-menu-item-wrapp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menu-divider1">
    <w:name w:val="ui-menu-divider1"/>
    <w:basedOn w:val="a"/>
    <w:pPr>
      <w:spacing w:before="75" w:after="75" w:line="0" w:lineRule="auto"/>
    </w:pPr>
    <w:rPr>
      <w:rFonts w:ascii="Times New Roman" w:hAnsi="Times New Roman" w:cs="Times New Roman"/>
      <w:kern w:val="0"/>
      <w:sz w:val="2"/>
      <w:szCs w:val="2"/>
    </w:rPr>
  </w:style>
  <w:style w:type="paragraph" w:customStyle="1" w:styleId="ui-state-focus1">
    <w:name w:val="ui-state-focus1"/>
    <w:basedOn w:val="a"/>
    <w:pPr>
      <w:spacing w:after="0" w:line="240" w:lineRule="auto"/>
      <w:ind w:left="-15" w:right="-15"/>
    </w:pPr>
    <w:rPr>
      <w:rFonts w:ascii="Times New Roman" w:hAnsi="Times New Roman" w:cs="Times New Roman"/>
      <w:kern w:val="0"/>
    </w:rPr>
  </w:style>
  <w:style w:type="paragraph" w:customStyle="1" w:styleId="ui-state-active1">
    <w:name w:val="ui-state-active1"/>
    <w:basedOn w:val="a"/>
    <w:pPr>
      <w:spacing w:after="0" w:line="240" w:lineRule="auto"/>
      <w:ind w:left="-15" w:right="-15"/>
    </w:pPr>
    <w:rPr>
      <w:rFonts w:ascii="Times New Roman" w:hAnsi="Times New Roman" w:cs="Times New Roman"/>
      <w:kern w:val="0"/>
    </w:rPr>
  </w:style>
  <w:style w:type="paragraph" w:customStyle="1" w:styleId="ui-menu-item-wrapper2">
    <w:name w:val="ui-menu-item-wrapp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1">
    <w:name w:val="ui-icon1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2">
    <w:name w:val="ui-icon2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controlgroup-label1">
    <w:name w:val="ui-controlgroup-labe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pinner-up1">
    <w:name w:val="ui-spinner-up1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-background1">
    <w:name w:val="ui-icon-background1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-background2">
    <w:name w:val="ui-icon-background2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1">
    <w:name w:val="ui-datepicker-head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prev1">
    <w:name w:val="ui-datepicker-prev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next1">
    <w:name w:val="ui-datepicker-n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title1">
    <w:name w:val="ui-datepicker-title1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kern w:val="0"/>
    </w:rPr>
  </w:style>
  <w:style w:type="paragraph" w:customStyle="1" w:styleId="ui-datepicker-buttonpane1">
    <w:name w:val="ui-datepicker-buttonpane1"/>
    <w:basedOn w:val="a"/>
    <w:pPr>
      <w:spacing w:before="168" w:after="0" w:line="240" w:lineRule="auto"/>
    </w:pPr>
    <w:rPr>
      <w:rFonts w:ascii="Times New Roman" w:hAnsi="Times New Roman" w:cs="Times New Roman"/>
      <w:kern w:val="0"/>
    </w:rPr>
  </w:style>
  <w:style w:type="paragraph" w:customStyle="1" w:styleId="ui-datepicker-group1">
    <w:name w:val="ui-datepicker-grou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group2">
    <w:name w:val="ui-datepicker-grou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group3">
    <w:name w:val="ui-datepicker-grou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2">
    <w:name w:val="ui-datepicker-head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3">
    <w:name w:val="ui-datepicker-head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buttonpane2">
    <w:name w:val="ui-datepicker-buttonpan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buttonpane3">
    <w:name w:val="ui-datepicker-buttonpan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4">
    <w:name w:val="ui-datepicker-header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5">
    <w:name w:val="ui-datepicker-heade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3">
    <w:name w:val="ui-icon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dialog-titlebar1">
    <w:name w:val="ui-dialog-titleba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ialog-title1">
    <w:name w:val="ui-dialog-title1"/>
    <w:basedOn w:val="a"/>
    <w:pPr>
      <w:spacing w:before="24" w:after="24" w:line="240" w:lineRule="auto"/>
    </w:pPr>
    <w:rPr>
      <w:rFonts w:ascii="Times New Roman" w:hAnsi="Times New Roman" w:cs="Times New Roman"/>
      <w:kern w:val="0"/>
    </w:rPr>
  </w:style>
  <w:style w:type="paragraph" w:customStyle="1" w:styleId="ui-dialog-titlebar-close1">
    <w:name w:val="ui-dialog-titlebar-close1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i-dialog-content1">
    <w:name w:val="ui-dialog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ialog-buttonpane1">
    <w:name w:val="ui-dialog-buttonpane1"/>
    <w:basedOn w:val="a"/>
    <w:pPr>
      <w:spacing w:before="12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n1">
    <w:name w:val="ui-resizable-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e1">
    <w:name w:val="ui-resizable-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s1">
    <w:name w:val="ui-resizable-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w1">
    <w:name w:val="ui-resizable-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se1">
    <w:name w:val="ui-resizable-s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sw1">
    <w:name w:val="ui-resizable-s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ne1">
    <w:name w:val="ui-resizable-n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nw1">
    <w:name w:val="ui-resizable-n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handle1">
    <w:name w:val="ui-resizable-hand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  <w:sz w:val="2"/>
      <w:szCs w:val="2"/>
    </w:rPr>
  </w:style>
  <w:style w:type="paragraph" w:customStyle="1" w:styleId="ui-resizable-handle2">
    <w:name w:val="ui-resizable-hand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  <w:sz w:val="2"/>
      <w:szCs w:val="2"/>
    </w:rPr>
  </w:style>
  <w:style w:type="paragraph" w:customStyle="1" w:styleId="ui-progressbar-value1">
    <w:name w:val="ui-progressbar-value1"/>
    <w:basedOn w:val="a"/>
    <w:pPr>
      <w:spacing w:after="0" w:line="240" w:lineRule="auto"/>
      <w:ind w:left="-15" w:right="-15"/>
    </w:pPr>
    <w:rPr>
      <w:rFonts w:ascii="Times New Roman" w:hAnsi="Times New Roman" w:cs="Times New Roman"/>
      <w:kern w:val="0"/>
    </w:rPr>
  </w:style>
  <w:style w:type="paragraph" w:customStyle="1" w:styleId="ui-progressbar-overlay1">
    <w:name w:val="ui-progressbar-overla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progressbar-value2">
    <w:name w:val="ui-progressbar-valu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menu1">
    <w:name w:val="ui-menu1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i-selectmenu-optgroup1">
    <w:name w:val="ui-selectmenu-optgroup1"/>
    <w:basedOn w:val="a"/>
    <w:pPr>
      <w:spacing w:before="120" w:after="0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ui-slider-handle1">
    <w:name w:val="ui-slider-hand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lider-range1">
    <w:name w:val="ui-slider-rang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17"/>
      <w:szCs w:val="17"/>
    </w:rPr>
  </w:style>
  <w:style w:type="paragraph" w:customStyle="1" w:styleId="ui-slider-handle2">
    <w:name w:val="ui-slider-handle2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kern w:val="0"/>
    </w:rPr>
  </w:style>
  <w:style w:type="paragraph" w:customStyle="1" w:styleId="ui-slider-handle3">
    <w:name w:val="ui-slider-handle3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ui-slider-range2">
    <w:name w:val="ui-slider-rang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tabs-nav1">
    <w:name w:val="ui-tabs-nav1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i-tabs-anchor1">
    <w:name w:val="ui-tabs-ancho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tabs-active1">
    <w:name w:val="ui-tabs-active1"/>
    <w:basedOn w:val="a"/>
    <w:pPr>
      <w:spacing w:before="15" w:after="0" w:line="240" w:lineRule="auto"/>
      <w:ind w:right="48"/>
    </w:pPr>
    <w:rPr>
      <w:rFonts w:ascii="Times New Roman" w:hAnsi="Times New Roman" w:cs="Times New Roman"/>
      <w:kern w:val="0"/>
    </w:rPr>
  </w:style>
  <w:style w:type="paragraph" w:customStyle="1" w:styleId="ui-tabs-panel1">
    <w:name w:val="ui-tabs-pane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tooltip1">
    <w:name w:val="ui-toolti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widget1">
    <w:name w:val="ui-widget1"/>
    <w:basedOn w:val="a"/>
    <w:pPr>
      <w:spacing w:before="100" w:beforeAutospacing="1" w:after="100" w:afterAutospacing="1" w:line="240" w:lineRule="auto"/>
    </w:pPr>
    <w:rPr>
      <w:rFonts w:ascii="Arial" w:hAnsi="Arial" w:cs="Arial"/>
      <w:kern w:val="0"/>
    </w:rPr>
  </w:style>
  <w:style w:type="paragraph" w:customStyle="1" w:styleId="ui-icon-background3">
    <w:name w:val="ui-icon-background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tate-highlight1">
    <w:name w:val="ui-state-highlight1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kern w:val="0"/>
    </w:rPr>
  </w:style>
  <w:style w:type="paragraph" w:customStyle="1" w:styleId="ui-state-highlight2">
    <w:name w:val="ui-state-highlight2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kern w:val="0"/>
    </w:rPr>
  </w:style>
  <w:style w:type="paragraph" w:customStyle="1" w:styleId="ui-state-error1">
    <w:name w:val="ui-state-error1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</w:rPr>
  </w:style>
  <w:style w:type="paragraph" w:customStyle="1" w:styleId="ui-state-error2">
    <w:name w:val="ui-state-error2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</w:rPr>
  </w:style>
  <w:style w:type="paragraph" w:customStyle="1" w:styleId="ui-state-error-text1">
    <w:name w:val="ui-state-error-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</w:rPr>
  </w:style>
  <w:style w:type="paragraph" w:customStyle="1" w:styleId="ui-state-error-text2">
    <w:name w:val="ui-state-error-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</w:rPr>
  </w:style>
  <w:style w:type="paragraph" w:customStyle="1" w:styleId="ui-priority-primary1">
    <w:name w:val="ui-priority-primar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ui-priority-primary2">
    <w:name w:val="ui-priority-primar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ui-priority-secondary1">
    <w:name w:val="ui-priority-secondar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priority-secondary2">
    <w:name w:val="ui-priority-secondar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tate-disabled1">
    <w:name w:val="ui-state-disabled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tate-disabled2">
    <w:name w:val="ui-state-disabled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4">
    <w:name w:val="ui-icon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5">
    <w:name w:val="ui-icon5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6">
    <w:name w:val="ui-icon6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7">
    <w:name w:val="ui-icon7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8">
    <w:name w:val="ui-icon8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container1">
    <w:name w:val="container1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conteiner1">
    <w:name w:val="contein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1">
    <w:name w:val="content-item1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ablackorange1">
    <w:name w:val="ablackorange1"/>
    <w:basedOn w:val="a"/>
    <w:pPr>
      <w:spacing w:before="100" w:beforeAutospacing="1" w:after="100" w:afterAutospacing="1" w:line="240" w:lineRule="atLeast"/>
    </w:pPr>
    <w:rPr>
      <w:rFonts w:ascii="Times New Roman" w:hAnsi="Times New Roman" w:cs="Times New Roman"/>
      <w:b/>
      <w:bCs/>
      <w:kern w:val="0"/>
    </w:rPr>
  </w:style>
  <w:style w:type="paragraph" w:customStyle="1" w:styleId="content-itemmenu1">
    <w:name w:val="content-item__menu1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kern w:val="0"/>
    </w:rPr>
  </w:style>
  <w:style w:type="paragraph" w:customStyle="1" w:styleId="top-searchitem1">
    <w:name w:val="top-search__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content-item2">
    <w:name w:val="content-item2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</w:rPr>
  </w:style>
  <w:style w:type="paragraph" w:customStyle="1" w:styleId="top-historyitem1">
    <w:name w:val="top-history__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enteritem1">
    <w:name w:val="enter__item1"/>
    <w:basedOn w:val="a"/>
    <w:pPr>
      <w:spacing w:before="100" w:beforeAutospacing="1" w:after="75" w:line="240" w:lineRule="auto"/>
    </w:pPr>
    <w:rPr>
      <w:rFonts w:ascii="Times New Roman" w:hAnsi="Times New Roman" w:cs="Times New Roman"/>
      <w:kern w:val="0"/>
    </w:rPr>
  </w:style>
  <w:style w:type="paragraph" w:customStyle="1" w:styleId="wrapdateinp1">
    <w:name w:val="wrap_date_in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--contents1">
    <w:name w:val="content-item--contents1"/>
    <w:basedOn w:val="a"/>
    <w:pPr>
      <w:shd w:val="clear" w:color="auto" w:fill="FFFFFF"/>
      <w:spacing w:before="100" w:beforeAutospacing="1" w:after="0" w:line="240" w:lineRule="auto"/>
    </w:pPr>
    <w:rPr>
      <w:rFonts w:ascii="Arial" w:hAnsi="Arial" w:cs="Arial"/>
      <w:kern w:val="0"/>
    </w:rPr>
  </w:style>
  <w:style w:type="paragraph" w:customStyle="1" w:styleId="document-comments1">
    <w:name w:val="document-comment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-commentsitem1">
    <w:name w:val="document-comments__item1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itemtitle1">
    <w:name w:val="item__tit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33"/>
      <w:szCs w:val="33"/>
    </w:rPr>
  </w:style>
  <w:style w:type="paragraph" w:customStyle="1" w:styleId="document1">
    <w:name w:val="document1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enteritem2">
    <w:name w:val="enter__item2"/>
    <w:basedOn w:val="a"/>
    <w:pPr>
      <w:spacing w:before="100" w:beforeAutospacing="1" w:after="240" w:line="240" w:lineRule="auto"/>
    </w:pPr>
    <w:rPr>
      <w:rFonts w:ascii="Times New Roman" w:hAnsi="Times New Roman" w:cs="Times New Roman"/>
      <w:kern w:val="0"/>
    </w:rPr>
  </w:style>
  <w:style w:type="paragraph" w:customStyle="1" w:styleId="page-searchform1">
    <w:name w:val="page-search__form1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kern w:val="0"/>
    </w:rPr>
  </w:style>
  <w:style w:type="paragraph" w:customStyle="1" w:styleId="enteritem3">
    <w:name w:val="enter__item3"/>
    <w:basedOn w:val="a"/>
    <w:pPr>
      <w:spacing w:before="100" w:beforeAutospacing="1" w:after="75" w:line="240" w:lineRule="auto"/>
    </w:pPr>
    <w:rPr>
      <w:rFonts w:ascii="Times New Roman" w:hAnsi="Times New Roman" w:cs="Times New Roman"/>
      <w:kern w:val="0"/>
    </w:rPr>
  </w:style>
  <w:style w:type="paragraph" w:customStyle="1" w:styleId="enteritem--date1">
    <w:name w:val="enter__item--dat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nterlabel1">
    <w:name w:val="enter__label1"/>
    <w:basedOn w:val="a"/>
    <w:pPr>
      <w:spacing w:before="100" w:beforeAutospacing="1" w:after="45" w:line="240" w:lineRule="auto"/>
    </w:pPr>
    <w:rPr>
      <w:rFonts w:ascii="Times New Roman" w:hAnsi="Times New Roman" w:cs="Times New Roman"/>
      <w:kern w:val="0"/>
    </w:rPr>
  </w:style>
  <w:style w:type="paragraph" w:customStyle="1" w:styleId="search-form-reset1">
    <w:name w:val="search-form-reset1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kern w:val="0"/>
    </w:rPr>
  </w:style>
  <w:style w:type="paragraph" w:customStyle="1" w:styleId="check-wrap1">
    <w:name w:val="check-wrap1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enteritem4">
    <w:name w:val="enter__item4"/>
    <w:basedOn w:val="a"/>
    <w:pPr>
      <w:spacing w:before="100" w:beforeAutospacing="1" w:after="225" w:line="240" w:lineRule="auto"/>
    </w:pPr>
    <w:rPr>
      <w:rFonts w:ascii="Times New Roman" w:hAnsi="Times New Roman" w:cs="Times New Roman"/>
      <w:kern w:val="0"/>
    </w:rPr>
  </w:style>
  <w:style w:type="paragraph" w:customStyle="1" w:styleId="btn1">
    <w:name w:val="btn1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kern w:val="0"/>
      <w:sz w:val="33"/>
      <w:szCs w:val="33"/>
    </w:rPr>
  </w:style>
  <w:style w:type="paragraph" w:customStyle="1" w:styleId="btn3">
    <w:name w:val="btn3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kern w:val="0"/>
      <w:sz w:val="33"/>
      <w:szCs w:val="33"/>
    </w:rPr>
  </w:style>
  <w:style w:type="paragraph" w:customStyle="1" w:styleId="b-links1">
    <w:name w:val="b-link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gen1">
    <w:name w:val="page-gen1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kern w:val="0"/>
    </w:rPr>
  </w:style>
  <w:style w:type="paragraph" w:customStyle="1" w:styleId="page-header1">
    <w:name w:val="page-header1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page-content1">
    <w:name w:val="page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3">
    <w:name w:val="content-item3"/>
    <w:basedOn w:val="a"/>
    <w:pPr>
      <w:spacing w:before="100" w:beforeAutospacing="1" w:after="135" w:line="240" w:lineRule="auto"/>
    </w:pPr>
    <w:rPr>
      <w:rFonts w:ascii="Times New Roman" w:hAnsi="Times New Roman" w:cs="Times New Roman"/>
      <w:kern w:val="0"/>
    </w:rPr>
  </w:style>
  <w:style w:type="paragraph" w:customStyle="1" w:styleId="content-item--contents2">
    <w:name w:val="content-item--contents2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top-searchitem2">
    <w:name w:val="top-search__item2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kern w:val="0"/>
    </w:rPr>
  </w:style>
  <w:style w:type="paragraph" w:customStyle="1" w:styleId="historyitem1">
    <w:name w:val="history__item1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kern w:val="0"/>
    </w:rPr>
  </w:style>
  <w:style w:type="paragraph" w:customStyle="1" w:styleId="datepicker-controls1">
    <w:name w:val="datepicker-control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utton1">
    <w:name w:val="button1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kern w:val="0"/>
    </w:rPr>
  </w:style>
  <w:style w:type="paragraph" w:customStyle="1" w:styleId="button2">
    <w:name w:val="button2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kern w:val="0"/>
    </w:rPr>
  </w:style>
  <w:style w:type="paragraph" w:customStyle="1" w:styleId="button3">
    <w:name w:val="button3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kern w:val="0"/>
    </w:rPr>
  </w:style>
  <w:style w:type="paragraph" w:customStyle="1" w:styleId="button4">
    <w:name w:val="button4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kern w:val="0"/>
    </w:rPr>
  </w:style>
  <w:style w:type="paragraph" w:customStyle="1" w:styleId="button5">
    <w:name w:val="button5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kern w:val="0"/>
    </w:rPr>
  </w:style>
  <w:style w:type="paragraph" w:customStyle="1" w:styleId="dow1">
    <w:name w:val="do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week1">
    <w:name w:val="week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kern w:val="0"/>
    </w:rPr>
  </w:style>
  <w:style w:type="paragraph" w:customStyle="1" w:styleId="btn4">
    <w:name w:val="btn4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kern w:val="0"/>
      <w:sz w:val="23"/>
      <w:szCs w:val="23"/>
    </w:rPr>
  </w:style>
  <w:style w:type="paragraph" w:customStyle="1" w:styleId="text-sm1">
    <w:name w:val="text-sm1"/>
    <w:basedOn w:val="a"/>
    <w:pPr>
      <w:spacing w:before="240" w:after="240" w:line="400" w:lineRule="atLeast"/>
    </w:pPr>
    <w:rPr>
      <w:rFonts w:ascii="Times New Roman" w:hAnsi="Times New Roman" w:cs="Times New Roman"/>
      <w:kern w:val="0"/>
    </w:rPr>
  </w:style>
  <w:style w:type="paragraph" w:customStyle="1" w:styleId="pic1">
    <w:name w:val="pic1"/>
    <w:basedOn w:val="a"/>
    <w:pPr>
      <w:spacing w:before="240" w:after="240" w:line="400" w:lineRule="atLeast"/>
    </w:pPr>
    <w:rPr>
      <w:rFonts w:ascii="Times New Roman" w:hAnsi="Times New Roman" w:cs="Times New Roman"/>
      <w:kern w:val="0"/>
      <w:sz w:val="28"/>
      <w:szCs w:val="28"/>
    </w:rPr>
  </w:style>
  <w:style w:type="paragraph" w:customStyle="1" w:styleId="badge-new1">
    <w:name w:val="badge-new1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kern w:val="0"/>
      <w:sz w:val="20"/>
      <w:szCs w:val="20"/>
    </w:rPr>
  </w:style>
  <w:style w:type="paragraph" w:customStyle="1" w:styleId="btn5">
    <w:name w:val="btn5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kern w:val="0"/>
      <w:sz w:val="33"/>
      <w:szCs w:val="33"/>
    </w:rPr>
  </w:style>
  <w:style w:type="paragraph" w:customStyle="1" w:styleId="item1">
    <w:name w:val="item1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item--title1">
    <w:name w:val="item--tit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title2">
    <w:name w:val="item__title2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kern w:val="0"/>
      <w:sz w:val="33"/>
      <w:szCs w:val="33"/>
    </w:rPr>
  </w:style>
  <w:style w:type="paragraph" w:customStyle="1" w:styleId="expert-itemname1">
    <w:name w:val="expert-item__name1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kern w:val="0"/>
    </w:rPr>
  </w:style>
  <w:style w:type="paragraph" w:customStyle="1" w:styleId="card-row1">
    <w:name w:val="card-ro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ard-cl1">
    <w:name w:val="card-c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ard-cll1">
    <w:name w:val="card-cl_l1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photo1">
    <w:name w:val="user-photo1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kern w:val="0"/>
    </w:rPr>
  </w:style>
  <w:style w:type="paragraph" w:customStyle="1" w:styleId="user-infograph1">
    <w:name w:val="user-infograph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infogr-cl1">
    <w:name w:val="user-infogr-c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infogr-numb1">
    <w:name w:val="user-infogr-numb1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kern w:val="0"/>
      <w:sz w:val="60"/>
      <w:szCs w:val="60"/>
    </w:rPr>
  </w:style>
  <w:style w:type="paragraph" w:customStyle="1" w:styleId="user-infogr-text1">
    <w:name w:val="user-infogr-text1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kern w:val="0"/>
      <w:sz w:val="18"/>
      <w:szCs w:val="18"/>
    </w:rPr>
  </w:style>
  <w:style w:type="paragraph" w:customStyle="1" w:styleId="card-clr1">
    <w:name w:val="card-cl_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nickname1">
    <w:name w:val="user-nickname1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kern w:val="0"/>
      <w:sz w:val="54"/>
      <w:szCs w:val="54"/>
    </w:rPr>
  </w:style>
  <w:style w:type="paragraph" w:customStyle="1" w:styleId="user-content1">
    <w:name w:val="user-content1"/>
    <w:basedOn w:val="a"/>
    <w:pPr>
      <w:spacing w:before="100" w:beforeAutospacing="1" w:after="1125" w:line="240" w:lineRule="auto"/>
    </w:pPr>
    <w:rPr>
      <w:rFonts w:ascii="Times New Roman" w:hAnsi="Times New Roman" w:cs="Times New Roman"/>
      <w:kern w:val="0"/>
      <w:sz w:val="27"/>
      <w:szCs w:val="27"/>
    </w:rPr>
  </w:style>
  <w:style w:type="paragraph" w:customStyle="1" w:styleId="read-interv1">
    <w:name w:val="read-interv1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kern w:val="0"/>
      <w:sz w:val="30"/>
      <w:szCs w:val="30"/>
    </w:rPr>
  </w:style>
  <w:style w:type="paragraph" w:customStyle="1" w:styleId="bonus1">
    <w:name w:val="bonus1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kern w:val="0"/>
    </w:rPr>
  </w:style>
  <w:style w:type="paragraph" w:customStyle="1" w:styleId="partn-content1">
    <w:name w:val="partn-content1"/>
    <w:basedOn w:val="a"/>
    <w:pPr>
      <w:spacing w:before="100" w:beforeAutospacing="1" w:after="525" w:line="240" w:lineRule="auto"/>
    </w:pPr>
    <w:rPr>
      <w:rFonts w:ascii="Times New Roman" w:hAnsi="Times New Roman" w:cs="Times New Roman"/>
      <w:kern w:val="0"/>
    </w:rPr>
  </w:style>
  <w:style w:type="paragraph" w:customStyle="1" w:styleId="content-a01">
    <w:name w:val="content-a01"/>
    <w:basedOn w:val="a"/>
    <w:pPr>
      <w:spacing w:before="105" w:after="105" w:line="240" w:lineRule="auto"/>
    </w:pPr>
    <w:rPr>
      <w:rFonts w:ascii="Times New Roman" w:hAnsi="Times New Roman" w:cs="Times New Roman"/>
      <w:kern w:val="0"/>
    </w:rPr>
  </w:style>
  <w:style w:type="paragraph" w:customStyle="1" w:styleId="content-li1">
    <w:name w:val="content-li1"/>
    <w:basedOn w:val="a"/>
    <w:pPr>
      <w:spacing w:before="225" w:after="225" w:line="240" w:lineRule="auto"/>
    </w:pPr>
    <w:rPr>
      <w:rFonts w:ascii="Times New Roman" w:hAnsi="Times New Roman" w:cs="Times New Roman"/>
      <w:kern w:val="0"/>
    </w:rPr>
  </w:style>
  <w:style w:type="paragraph" w:customStyle="1" w:styleId="partn-info1">
    <w:name w:val="partn-info1"/>
    <w:basedOn w:val="a"/>
    <w:pPr>
      <w:spacing w:before="555" w:after="300" w:line="240" w:lineRule="auto"/>
    </w:pPr>
    <w:rPr>
      <w:rFonts w:ascii="Times New Roman" w:hAnsi="Times New Roman" w:cs="Times New Roman"/>
      <w:kern w:val="0"/>
    </w:rPr>
  </w:style>
  <w:style w:type="paragraph" w:customStyle="1" w:styleId="user-nickname2">
    <w:name w:val="user-nickname2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kern w:val="0"/>
      <w:sz w:val="54"/>
      <w:szCs w:val="54"/>
    </w:rPr>
  </w:style>
  <w:style w:type="paragraph" w:customStyle="1" w:styleId="text-diagr1">
    <w:name w:val="text-diag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ow-diagrhead1">
    <w:name w:val="row-diagr_head1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kern w:val="0"/>
    </w:rPr>
  </w:style>
  <w:style w:type="paragraph" w:customStyle="1" w:styleId="numb-diagr1">
    <w:name w:val="numb-diag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36"/>
      <w:szCs w:val="36"/>
    </w:rPr>
  </w:style>
  <w:style w:type="paragraph" w:customStyle="1" w:styleId="bl-diagr1">
    <w:name w:val="bl-diagr1"/>
    <w:basedOn w:val="a"/>
    <w:pPr>
      <w:spacing w:before="225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rogress1">
    <w:name w:val="progress1"/>
    <w:basedOn w:val="a"/>
    <w:pPr>
      <w:spacing w:before="6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rogress-bar1">
    <w:name w:val="progress-bar1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ote-diagr1">
    <w:name w:val="note-diagr1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kern w:val="0"/>
      <w:sz w:val="20"/>
      <w:szCs w:val="20"/>
    </w:rPr>
  </w:style>
  <w:style w:type="paragraph" w:customStyle="1" w:styleId="itemtitle3">
    <w:name w:val="item__title3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kern w:val="0"/>
      <w:sz w:val="33"/>
      <w:szCs w:val="33"/>
      <w:u w:val="single"/>
    </w:rPr>
  </w:style>
  <w:style w:type="paragraph" w:customStyle="1" w:styleId="modalcontent1">
    <w:name w:val="modal_content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btn3-rem1">
    <w:name w:val="btn3-rem1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kern w:val="0"/>
      <w:sz w:val="30"/>
      <w:szCs w:val="30"/>
    </w:rPr>
  </w:style>
  <w:style w:type="paragraph" w:customStyle="1" w:styleId="btn3-rem2">
    <w:name w:val="btn3-rem2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kern w:val="0"/>
      <w:sz w:val="30"/>
      <w:szCs w:val="30"/>
    </w:rPr>
  </w:style>
  <w:style w:type="paragraph" w:customStyle="1" w:styleId="calend-ph1">
    <w:name w:val="calend-ph1"/>
    <w:basedOn w:val="a"/>
    <w:pPr>
      <w:spacing w:before="75" w:after="375" w:line="240" w:lineRule="auto"/>
    </w:pPr>
    <w:rPr>
      <w:rFonts w:ascii="Times New Roman" w:hAnsi="Times New Roman" w:cs="Times New Roman"/>
      <w:kern w:val="0"/>
    </w:rPr>
  </w:style>
  <w:style w:type="paragraph" w:customStyle="1" w:styleId="dat1">
    <w:name w:val="da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itemtitleedit21">
    <w:name w:val="item__title_edit_2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title4">
    <w:name w:val="item__title4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kern w:val="0"/>
      <w:sz w:val="33"/>
      <w:szCs w:val="33"/>
    </w:rPr>
  </w:style>
  <w:style w:type="paragraph" w:customStyle="1" w:styleId="logged-in1">
    <w:name w:val="logged-in1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kern w:val="0"/>
    </w:rPr>
  </w:style>
  <w:style w:type="paragraph" w:customStyle="1" w:styleId="data-savenote1">
    <w:name w:val="data-save_note1"/>
    <w:basedOn w:val="a"/>
    <w:pPr>
      <w:spacing w:before="100" w:beforeAutospacing="1" w:after="750" w:line="240" w:lineRule="auto"/>
    </w:pPr>
    <w:rPr>
      <w:rFonts w:ascii="Times New Roman" w:hAnsi="Times New Roman" w:cs="Times New Roman"/>
      <w:kern w:val="0"/>
    </w:rPr>
  </w:style>
  <w:style w:type="paragraph" w:customStyle="1" w:styleId="logged-intop1">
    <w:name w:val="logged-in__top1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  <w:sz w:val="33"/>
      <w:szCs w:val="33"/>
    </w:rPr>
  </w:style>
  <w:style w:type="paragraph" w:customStyle="1" w:styleId="data-saveic1">
    <w:name w:val="data-save_ic1"/>
    <w:basedOn w:val="a"/>
    <w:pPr>
      <w:spacing w:before="300" w:after="300" w:line="240" w:lineRule="auto"/>
    </w:pPr>
    <w:rPr>
      <w:rFonts w:ascii="Times New Roman" w:hAnsi="Times New Roman" w:cs="Times New Roman"/>
      <w:kern w:val="0"/>
    </w:rPr>
  </w:style>
  <w:style w:type="paragraph" w:customStyle="1" w:styleId="data-save1">
    <w:name w:val="data-save1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kern w:val="0"/>
      <w:sz w:val="39"/>
      <w:szCs w:val="39"/>
    </w:rPr>
  </w:style>
  <w:style w:type="paragraph" w:customStyle="1" w:styleId="downlbtn1">
    <w:name w:val="downl_btn1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kern w:val="0"/>
    </w:rPr>
  </w:style>
  <w:style w:type="paragraph" w:customStyle="1" w:styleId="downlbtn2">
    <w:name w:val="downl_btn2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kern w:val="0"/>
    </w:rPr>
  </w:style>
  <w:style w:type="paragraph" w:customStyle="1" w:styleId="mistake1">
    <w:name w:val="mistak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108"/>
      <w:szCs w:val="108"/>
    </w:rPr>
  </w:style>
  <w:style w:type="paragraph" w:customStyle="1" w:styleId="btn6">
    <w:name w:val="btn6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kern w:val="0"/>
      <w:sz w:val="27"/>
      <w:szCs w:val="27"/>
    </w:rPr>
  </w:style>
  <w:style w:type="paragraph" w:customStyle="1" w:styleId="whitebutton1">
    <w:name w:val="white_button1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kern w:val="0"/>
    </w:rPr>
  </w:style>
  <w:style w:type="paragraph" w:customStyle="1" w:styleId="btn7">
    <w:name w:val="btn7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kern w:val="0"/>
      <w:sz w:val="27"/>
      <w:szCs w:val="27"/>
    </w:rPr>
  </w:style>
  <w:style w:type="paragraph" w:customStyle="1" w:styleId="whitebutton2">
    <w:name w:val="white_button2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kern w:val="0"/>
    </w:rPr>
  </w:style>
  <w:style w:type="paragraph" w:customStyle="1" w:styleId="favour-count1">
    <w:name w:val="favour-cou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kern w:val="0"/>
      <w:sz w:val="20"/>
      <w:szCs w:val="20"/>
    </w:rPr>
  </w:style>
  <w:style w:type="paragraph" w:customStyle="1" w:styleId="pagingitem1">
    <w:name w:val="paging__item1"/>
    <w:basedOn w:val="a"/>
    <w:pPr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kern w:val="0"/>
      <w:sz w:val="23"/>
      <w:szCs w:val="23"/>
    </w:rPr>
  </w:style>
  <w:style w:type="paragraph" w:customStyle="1" w:styleId="pagingitem2">
    <w:name w:val="paging__item2"/>
    <w:basedOn w:val="a"/>
    <w:pPr>
      <w:shd w:val="clear" w:color="auto" w:fill="EFEFEF"/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kern w:val="0"/>
      <w:sz w:val="23"/>
      <w:szCs w:val="23"/>
    </w:rPr>
  </w:style>
  <w:style w:type="paragraph" w:customStyle="1" w:styleId="pagingitem--prev1">
    <w:name w:val="paging__item--prev1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kern w:val="0"/>
    </w:rPr>
  </w:style>
  <w:style w:type="paragraph" w:customStyle="1" w:styleId="pagingitem--next1">
    <w:name w:val="paging__item--next1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kern w:val="0"/>
    </w:rPr>
  </w:style>
  <w:style w:type="paragraph" w:customStyle="1" w:styleId="pagingitem--next2">
    <w:name w:val="paging__item--next2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kern w:val="0"/>
    </w:rPr>
  </w:style>
  <w:style w:type="paragraph" w:customStyle="1" w:styleId="pagingitem--prev2">
    <w:name w:val="paging__item--prev2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kern w:val="0"/>
    </w:rPr>
  </w:style>
  <w:style w:type="paragraph" w:customStyle="1" w:styleId="common--button1">
    <w:name w:val="common--butto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common--buttongreen1">
    <w:name w:val="common--button__green1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kern w:val="0"/>
    </w:rPr>
  </w:style>
  <w:style w:type="paragraph" w:customStyle="1" w:styleId="common--titlexl1">
    <w:name w:val="common--title__xl1"/>
    <w:basedOn w:val="a"/>
    <w:pPr>
      <w:spacing w:before="100" w:beforeAutospacing="1" w:after="360" w:line="420" w:lineRule="atLeast"/>
    </w:pPr>
    <w:rPr>
      <w:rFonts w:ascii="Arial" w:hAnsi="Arial" w:cs="Arial"/>
      <w:kern w:val="0"/>
      <w:sz w:val="30"/>
      <w:szCs w:val="30"/>
    </w:rPr>
  </w:style>
  <w:style w:type="paragraph" w:customStyle="1" w:styleId="common--titlemd1">
    <w:name w:val="common--title__md1"/>
    <w:basedOn w:val="a"/>
    <w:pPr>
      <w:spacing w:before="100" w:beforeAutospacing="1" w:after="120" w:line="360" w:lineRule="atLeast"/>
    </w:pPr>
    <w:rPr>
      <w:rFonts w:ascii="Times New Roman" w:hAnsi="Times New Roman" w:cs="Times New Roman"/>
      <w:kern w:val="0"/>
    </w:rPr>
  </w:style>
  <w:style w:type="paragraph" w:customStyle="1" w:styleId="common--buttongreen2">
    <w:name w:val="common--button__green2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kern w:val="0"/>
    </w:rPr>
  </w:style>
  <w:style w:type="paragraph" w:customStyle="1" w:styleId="slick-slide1">
    <w:name w:val="slick-slid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lick-slide2">
    <w:name w:val="slick-slid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lick-list1">
    <w:name w:val="slick-list1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common--buttongreen3">
    <w:name w:val="common--button__green3"/>
    <w:basedOn w:val="a"/>
    <w:pPr>
      <w:shd w:val="clear" w:color="auto" w:fill="94C11C"/>
      <w:spacing w:after="0" w:line="360" w:lineRule="atLeast"/>
    </w:pPr>
    <w:rPr>
      <w:rFonts w:ascii="Times New Roman" w:hAnsi="Times New Roman" w:cs="Times New Roman"/>
      <w:b/>
      <w:bCs/>
      <w:color w:val="FFFFFF"/>
      <w:kern w:val="0"/>
    </w:rPr>
  </w:style>
  <w:style w:type="paragraph" w:customStyle="1" w:styleId="popupcontent1">
    <w:name w:val="popup__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opupevent1">
    <w:name w:val="popup__event1"/>
    <w:basedOn w:val="a"/>
    <w:pPr>
      <w:spacing w:after="180" w:line="300" w:lineRule="atLeast"/>
      <w:jc w:val="center"/>
    </w:pPr>
    <w:rPr>
      <w:rFonts w:ascii="Times New Roman" w:hAnsi="Times New Roman" w:cs="Times New Roman"/>
      <w:kern w:val="0"/>
      <w:sz w:val="21"/>
      <w:szCs w:val="21"/>
    </w:rPr>
  </w:style>
  <w:style w:type="paragraph" w:customStyle="1" w:styleId="popuptitle1">
    <w:name w:val="popup__title1"/>
    <w:basedOn w:val="a"/>
    <w:pPr>
      <w:spacing w:after="120" w:line="420" w:lineRule="atLeast"/>
      <w:jc w:val="center"/>
    </w:pPr>
    <w:rPr>
      <w:rFonts w:ascii="Times New Roman" w:hAnsi="Times New Roman" w:cs="Times New Roman"/>
      <w:b/>
      <w:bCs/>
      <w:kern w:val="0"/>
      <w:sz w:val="30"/>
      <w:szCs w:val="30"/>
    </w:rPr>
  </w:style>
  <w:style w:type="paragraph" w:customStyle="1" w:styleId="popuptext1">
    <w:name w:val="popup__text1"/>
    <w:basedOn w:val="a"/>
    <w:pPr>
      <w:spacing w:after="360" w:line="360" w:lineRule="atLeast"/>
      <w:jc w:val="center"/>
    </w:pPr>
    <w:rPr>
      <w:rFonts w:ascii="Times New Roman" w:hAnsi="Times New Roman" w:cs="Times New Roman"/>
      <w:kern w:val="0"/>
    </w:rPr>
  </w:style>
  <w:style w:type="paragraph" w:customStyle="1" w:styleId="popupheader1">
    <w:name w:val="popup__head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opupcross1">
    <w:name w:val="popup__cros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opupwrapper1">
    <w:name w:val="popup__wrapper1"/>
    <w:basedOn w:val="a"/>
    <w:pPr>
      <w:shd w:val="clear" w:color="auto" w:fill="FFFFFF"/>
      <w:spacing w:after="0" w:line="240" w:lineRule="auto"/>
      <w:ind w:left="240" w:right="240"/>
    </w:pPr>
    <w:rPr>
      <w:rFonts w:ascii="Times New Roman" w:hAnsi="Times New Roman" w:cs="Times New Roman"/>
      <w:kern w:val="0"/>
    </w:rPr>
  </w:style>
  <w:style w:type="paragraph" w:customStyle="1" w:styleId="logo-note1">
    <w:name w:val="logo-note1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kern w:val="0"/>
      <w:sz w:val="17"/>
      <w:szCs w:val="17"/>
    </w:rPr>
  </w:style>
  <w:style w:type="paragraph" w:customStyle="1" w:styleId="top-navitemmp1">
    <w:name w:val="top-nav__item_mp1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phone-shedule1">
    <w:name w:val="phone-shedule1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kern w:val="0"/>
      <w:sz w:val="20"/>
      <w:szCs w:val="20"/>
    </w:rPr>
  </w:style>
  <w:style w:type="paragraph" w:customStyle="1" w:styleId="page-searchform2">
    <w:name w:val="page-search__form2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searchtoggle1">
    <w:name w:val="page-search__toggle1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searchtoggle2">
    <w:name w:val="page-search__toggle2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arch-wrap1">
    <w:name w:val="search-wrap1"/>
    <w:basedOn w:val="a"/>
    <w:pPr>
      <w:spacing w:before="100" w:beforeAutospacing="1" w:after="300" w:line="240" w:lineRule="auto"/>
    </w:pPr>
    <w:rPr>
      <w:rFonts w:ascii="Times New Roman" w:hAnsi="Times New Roman" w:cs="Times New Roman"/>
      <w:kern w:val="0"/>
    </w:rPr>
  </w:style>
  <w:style w:type="paragraph" w:customStyle="1" w:styleId="lnkall21">
    <w:name w:val="lnk_all21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kern w:val="0"/>
      <w:sz w:val="18"/>
      <w:szCs w:val="18"/>
    </w:rPr>
  </w:style>
  <w:style w:type="paragraph" w:customStyle="1" w:styleId="btn-note1">
    <w:name w:val="btn-note1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kern w:val="0"/>
      <w:sz w:val="17"/>
      <w:szCs w:val="17"/>
    </w:rPr>
  </w:style>
  <w:style w:type="paragraph" w:customStyle="1" w:styleId="btn-bx21">
    <w:name w:val="btn-bx21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kern w:val="0"/>
      <w:sz w:val="23"/>
      <w:szCs w:val="23"/>
    </w:rPr>
  </w:style>
  <w:style w:type="paragraph" w:customStyle="1" w:styleId="favour-count2">
    <w:name w:val="favour-count2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kern w:val="0"/>
      <w:sz w:val="20"/>
      <w:szCs w:val="20"/>
    </w:rPr>
  </w:style>
  <w:style w:type="paragraph" w:customStyle="1" w:styleId="favour-count3">
    <w:name w:val="favour-cou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0"/>
      <w:szCs w:val="20"/>
    </w:rPr>
  </w:style>
  <w:style w:type="paragraph" w:customStyle="1" w:styleId="questedit1">
    <w:name w:val="quest_edi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</w:rPr>
  </w:style>
  <w:style w:type="paragraph" w:customStyle="1" w:styleId="questdate1">
    <w:name w:val="quest_date1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kern w:val="0"/>
    </w:rPr>
  </w:style>
  <w:style w:type="paragraph" w:customStyle="1" w:styleId="expert-photo1">
    <w:name w:val="expert-photo1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kern w:val="0"/>
    </w:rPr>
  </w:style>
  <w:style w:type="paragraph" w:customStyle="1" w:styleId="reviewtext1">
    <w:name w:val="review_text1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kern w:val="0"/>
      <w:sz w:val="21"/>
      <w:szCs w:val="21"/>
    </w:rPr>
  </w:style>
  <w:style w:type="paragraph" w:customStyle="1" w:styleId="box-titlenote1">
    <w:name w:val="box-title_note1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kern w:val="0"/>
      <w:sz w:val="17"/>
      <w:szCs w:val="17"/>
    </w:rPr>
  </w:style>
  <w:style w:type="paragraph" w:customStyle="1" w:styleId="box-title1">
    <w:name w:val="box-title1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kern w:val="0"/>
      <w:sz w:val="30"/>
      <w:szCs w:val="30"/>
    </w:rPr>
  </w:style>
  <w:style w:type="paragraph" w:customStyle="1" w:styleId="box-title20">
    <w:name w:val="box-title2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kern w:val="0"/>
      <w:sz w:val="30"/>
      <w:szCs w:val="30"/>
    </w:rPr>
  </w:style>
  <w:style w:type="paragraph" w:customStyle="1" w:styleId="referencenumb1">
    <w:name w:val="reference_numb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box-titlearr1">
    <w:name w:val="box-title_ar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ox-titlearr2">
    <w:name w:val="box-title_arr2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weekformitem1">
    <w:name w:val="weekform_item1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kern w:val="0"/>
      <w:sz w:val="21"/>
      <w:szCs w:val="21"/>
    </w:rPr>
  </w:style>
  <w:style w:type="paragraph" w:customStyle="1" w:styleId="lnkallwrap1">
    <w:name w:val="lnk_all_wrap1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kern w:val="0"/>
    </w:rPr>
  </w:style>
  <w:style w:type="paragraph" w:customStyle="1" w:styleId="slider-newstext1">
    <w:name w:val="slider-news_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3"/>
      <w:szCs w:val="23"/>
    </w:rPr>
  </w:style>
  <w:style w:type="paragraph" w:customStyle="1" w:styleId="slider-newsttl1">
    <w:name w:val="slider-news_ttl1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kern w:val="0"/>
      <w:sz w:val="27"/>
      <w:szCs w:val="27"/>
    </w:rPr>
  </w:style>
  <w:style w:type="paragraph" w:customStyle="1" w:styleId="news-itemtext1">
    <w:name w:val="news-item_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3"/>
      <w:szCs w:val="23"/>
    </w:rPr>
  </w:style>
  <w:style w:type="paragraph" w:customStyle="1" w:styleId="news-itemdate1">
    <w:name w:val="news-item_date1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kern w:val="0"/>
      <w:sz w:val="18"/>
      <w:szCs w:val="18"/>
    </w:rPr>
  </w:style>
  <w:style w:type="paragraph" w:customStyle="1" w:styleId="news-itemtext2">
    <w:name w:val="news-item_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topical-ttl1">
    <w:name w:val="topical-ttl1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kern w:val="0"/>
    </w:rPr>
  </w:style>
  <w:style w:type="paragraph" w:customStyle="1" w:styleId="tablinks1">
    <w:name w:val="tablinks1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kern w:val="0"/>
      <w:sz w:val="23"/>
      <w:szCs w:val="23"/>
    </w:rPr>
  </w:style>
  <w:style w:type="paragraph" w:customStyle="1" w:styleId="tablinks2">
    <w:name w:val="tablinks2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kern w:val="0"/>
      <w:sz w:val="23"/>
      <w:szCs w:val="23"/>
    </w:rPr>
  </w:style>
  <w:style w:type="paragraph" w:customStyle="1" w:styleId="seminar-type1">
    <w:name w:val="seminar-type1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kern w:val="0"/>
      <w:sz w:val="17"/>
      <w:szCs w:val="17"/>
    </w:rPr>
  </w:style>
  <w:style w:type="paragraph" w:customStyle="1" w:styleId="tablinks3">
    <w:name w:val="tablinks3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kern w:val="0"/>
      <w:sz w:val="23"/>
      <w:szCs w:val="23"/>
    </w:rPr>
  </w:style>
  <w:style w:type="paragraph" w:customStyle="1" w:styleId="tablinks4">
    <w:name w:val="tablinks4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kern w:val="0"/>
      <w:sz w:val="23"/>
      <w:szCs w:val="23"/>
    </w:rPr>
  </w:style>
  <w:style w:type="paragraph" w:customStyle="1" w:styleId="tablinks5">
    <w:name w:val="tablinks5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kern w:val="0"/>
      <w:sz w:val="23"/>
      <w:szCs w:val="23"/>
    </w:rPr>
  </w:style>
  <w:style w:type="paragraph" w:customStyle="1" w:styleId="tablinks6">
    <w:name w:val="tablinks6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kern w:val="0"/>
      <w:sz w:val="23"/>
      <w:szCs w:val="23"/>
    </w:rPr>
  </w:style>
  <w:style w:type="paragraph" w:customStyle="1" w:styleId="lawyer-ttl1">
    <w:name w:val="lawyer-ttl1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kern w:val="0"/>
    </w:rPr>
  </w:style>
  <w:style w:type="paragraph" w:customStyle="1" w:styleId="lawyer-text1">
    <w:name w:val="lawyer-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3"/>
      <w:szCs w:val="23"/>
    </w:rPr>
  </w:style>
  <w:style w:type="paragraph" w:customStyle="1" w:styleId="lnkallwrap21">
    <w:name w:val="lnk_all_wrap21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kern w:val="0"/>
    </w:rPr>
  </w:style>
  <w:style w:type="paragraph" w:customStyle="1" w:styleId="announcement-type1">
    <w:name w:val="announcement-type1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kern w:val="0"/>
      <w:sz w:val="17"/>
      <w:szCs w:val="17"/>
    </w:rPr>
  </w:style>
  <w:style w:type="paragraph" w:customStyle="1" w:styleId="seminar-date1">
    <w:name w:val="seminar-date1"/>
    <w:basedOn w:val="a"/>
    <w:pPr>
      <w:spacing w:after="0" w:line="240" w:lineRule="auto"/>
    </w:pPr>
    <w:rPr>
      <w:rFonts w:ascii="Times New Roman" w:hAnsi="Times New Roman" w:cs="Times New Roman"/>
      <w:color w:val="5B5B5B"/>
      <w:kern w:val="0"/>
      <w:sz w:val="20"/>
      <w:szCs w:val="20"/>
    </w:rPr>
  </w:style>
  <w:style w:type="paragraph" w:customStyle="1" w:styleId="moveup-exp1">
    <w:name w:val="moveup-exp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moveup-exp21">
    <w:name w:val="moveup-exp2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moveup-exp31">
    <w:name w:val="moveup-exp3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close-exp1">
    <w:name w:val="close-ex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word1">
    <w:name w:val="svg-image-word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con1">
    <w:name w:val="ico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con2">
    <w:name w:val="icon2"/>
    <w:basedOn w:val="a"/>
    <w:pPr>
      <w:spacing w:after="0" w:line="240" w:lineRule="auto"/>
      <w:ind w:left="30" w:right="30"/>
    </w:pPr>
    <w:rPr>
      <w:rFonts w:ascii="Times New Roman" w:hAnsi="Times New Roman" w:cs="Times New Roman"/>
      <w:kern w:val="0"/>
    </w:rPr>
  </w:style>
  <w:style w:type="paragraph" w:customStyle="1" w:styleId="icon-filters1">
    <w:name w:val="icon-filters1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nojs-toggle1">
    <w:name w:val="nojs-togg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con3">
    <w:name w:val="ico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content2">
    <w:name w:val="page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gen2">
    <w:name w:val="page-gen2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kern w:val="0"/>
    </w:rPr>
  </w:style>
  <w:style w:type="paragraph" w:customStyle="1" w:styleId="content-item4">
    <w:name w:val="content-item4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page-aside--document1">
    <w:name w:val="page-aside--document1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content-item5">
    <w:name w:val="content-item5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content-itemtoggle1">
    <w:name w:val="content-item__toggle1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kern w:val="0"/>
      <w:sz w:val="23"/>
      <w:szCs w:val="23"/>
    </w:rPr>
  </w:style>
  <w:style w:type="paragraph" w:customStyle="1" w:styleId="content-item--filter1">
    <w:name w:val="content-item--filt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--contents3">
    <w:name w:val="content-item--contents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--filters1">
    <w:name w:val="item--filter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--contents1">
    <w:name w:val="item--content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gen3">
    <w:name w:val="page-gen3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kern w:val="0"/>
    </w:rPr>
  </w:style>
  <w:style w:type="paragraph" w:customStyle="1" w:styleId="content-item6">
    <w:name w:val="content-item6"/>
    <w:basedOn w:val="a"/>
    <w:pPr>
      <w:spacing w:before="100" w:beforeAutospacing="1" w:after="180" w:line="240" w:lineRule="auto"/>
    </w:pPr>
    <w:rPr>
      <w:rFonts w:ascii="Times New Roman" w:hAnsi="Times New Roman" w:cs="Times New Roman"/>
      <w:kern w:val="0"/>
    </w:rPr>
  </w:style>
  <w:style w:type="paragraph" w:customStyle="1" w:styleId="document-scroll-overflow-wrap1">
    <w:name w:val="document-scroll-overflow-wrap1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kern w:val="0"/>
    </w:rPr>
  </w:style>
  <w:style w:type="paragraph" w:customStyle="1" w:styleId="note-indicator1">
    <w:name w:val="note-indicator1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ote-indicator2">
    <w:name w:val="note-indicator2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ote-indicator3">
    <w:name w:val="note-indicator3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enu-btnnew1">
    <w:name w:val="menu-btn_new1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kern w:val="0"/>
    </w:rPr>
  </w:style>
  <w:style w:type="paragraph" w:customStyle="1" w:styleId="icon4">
    <w:name w:val="icon4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kern w:val="0"/>
    </w:rPr>
  </w:style>
  <w:style w:type="paragraph" w:customStyle="1" w:styleId="icon5">
    <w:name w:val="icon5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kern w:val="0"/>
    </w:rPr>
  </w:style>
  <w:style w:type="paragraph" w:customStyle="1" w:styleId="page-hr1">
    <w:name w:val="page-h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js-where-look1">
    <w:name w:val="js-where-look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arrowbtn1">
    <w:name w:val="arrow_btn1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arrowbtn-first1">
    <w:name w:val="arrow_btn-first1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kern w:val="0"/>
    </w:rPr>
  </w:style>
  <w:style w:type="paragraph" w:customStyle="1" w:styleId="icon6">
    <w:name w:val="icon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ction-select1">
    <w:name w:val="action-select1"/>
    <w:basedOn w:val="a"/>
    <w:pPr>
      <w:spacing w:after="300" w:line="240" w:lineRule="auto"/>
    </w:pPr>
    <w:rPr>
      <w:rFonts w:ascii="Times New Roman" w:hAnsi="Times New Roman" w:cs="Times New Roman"/>
      <w:kern w:val="0"/>
    </w:rPr>
  </w:style>
  <w:style w:type="paragraph" w:customStyle="1" w:styleId="dropdown-note1">
    <w:name w:val="dropdown-note1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ropdown-note2">
    <w:name w:val="dropdown-note2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s-actionssection1">
    <w:name w:val="docs-actions__sectio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mpare-header1">
    <w:name w:val="compare-header1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compare-selectitem1">
    <w:name w:val="compare-select__item1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kern w:val="0"/>
    </w:rPr>
  </w:style>
  <w:style w:type="paragraph" w:customStyle="1" w:styleId="compare-selectbutton1">
    <w:name w:val="compare-select__button1"/>
    <w:basedOn w:val="a"/>
    <w:pPr>
      <w:spacing w:after="0" w:line="240" w:lineRule="auto"/>
      <w:ind w:left="30"/>
    </w:pPr>
    <w:rPr>
      <w:rFonts w:ascii="Times New Roman" w:hAnsi="Times New Roman" w:cs="Times New Roman"/>
      <w:kern w:val="0"/>
    </w:rPr>
  </w:style>
  <w:style w:type="paragraph" w:customStyle="1" w:styleId="compare-info1">
    <w:name w:val="compare-info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compare-navitem-down1">
    <w:name w:val="compare-nav__item-down1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kern w:val="0"/>
    </w:rPr>
  </w:style>
  <w:style w:type="paragraph" w:customStyle="1" w:styleId="compare-navitem1">
    <w:name w:val="compare-nav__item1"/>
    <w:basedOn w:val="a"/>
    <w:pPr>
      <w:spacing w:after="0" w:line="240" w:lineRule="auto"/>
      <w:ind w:left="120" w:right="120"/>
    </w:pPr>
    <w:rPr>
      <w:rFonts w:ascii="Times New Roman" w:hAnsi="Times New Roman" w:cs="Times New Roman"/>
      <w:kern w:val="0"/>
    </w:rPr>
  </w:style>
  <w:style w:type="paragraph" w:customStyle="1" w:styleId="dropdown-note3">
    <w:name w:val="dropdown-not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topics-item1">
    <w:name w:val="topics-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tn-topics1">
    <w:name w:val="btn-topic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accordion-header2">
    <w:name w:val="ui-accordion-header2"/>
    <w:basedOn w:val="a"/>
    <w:pPr>
      <w:spacing w:before="30" w:after="0" w:line="240" w:lineRule="auto"/>
    </w:pPr>
    <w:rPr>
      <w:rFonts w:ascii="Times New Roman" w:hAnsi="Times New Roman" w:cs="Times New Roman"/>
      <w:kern w:val="0"/>
    </w:rPr>
  </w:style>
  <w:style w:type="paragraph" w:customStyle="1" w:styleId="ui-accordion-content2">
    <w:name w:val="ui-accordion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menu-item2">
    <w:name w:val="ui-menu-item2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i-menu-item-wrapper3">
    <w:name w:val="ui-menu-item-wrapp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menu-divider2">
    <w:name w:val="ui-menu-divider2"/>
    <w:basedOn w:val="a"/>
    <w:pPr>
      <w:spacing w:before="75" w:after="75" w:line="0" w:lineRule="auto"/>
    </w:pPr>
    <w:rPr>
      <w:rFonts w:ascii="Times New Roman" w:hAnsi="Times New Roman" w:cs="Times New Roman"/>
      <w:kern w:val="0"/>
      <w:sz w:val="2"/>
      <w:szCs w:val="2"/>
    </w:rPr>
  </w:style>
  <w:style w:type="paragraph" w:customStyle="1" w:styleId="ui-state-focus2">
    <w:name w:val="ui-state-focus2"/>
    <w:basedOn w:val="a"/>
    <w:pPr>
      <w:spacing w:after="0" w:line="240" w:lineRule="auto"/>
      <w:ind w:left="-15" w:right="-15"/>
    </w:pPr>
    <w:rPr>
      <w:rFonts w:ascii="Times New Roman" w:hAnsi="Times New Roman" w:cs="Times New Roman"/>
      <w:kern w:val="0"/>
    </w:rPr>
  </w:style>
  <w:style w:type="paragraph" w:customStyle="1" w:styleId="ui-state-active2">
    <w:name w:val="ui-state-active2"/>
    <w:basedOn w:val="a"/>
    <w:pPr>
      <w:spacing w:after="0" w:line="240" w:lineRule="auto"/>
      <w:ind w:left="-15" w:right="-15"/>
    </w:pPr>
    <w:rPr>
      <w:rFonts w:ascii="Times New Roman" w:hAnsi="Times New Roman" w:cs="Times New Roman"/>
      <w:kern w:val="0"/>
    </w:rPr>
  </w:style>
  <w:style w:type="paragraph" w:customStyle="1" w:styleId="ui-menu-item-wrapper4">
    <w:name w:val="ui-menu-item-wrapper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9">
    <w:name w:val="ui-icon9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10">
    <w:name w:val="ui-icon10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controlgroup-label2">
    <w:name w:val="ui-controlgroup-labe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pinner-up2">
    <w:name w:val="ui-spinner-up2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-background4">
    <w:name w:val="ui-icon-background4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-background5">
    <w:name w:val="ui-icon-background5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6">
    <w:name w:val="ui-datepicker-header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prev2">
    <w:name w:val="ui-datepicker-prev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next2">
    <w:name w:val="ui-datepicker-n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title2">
    <w:name w:val="ui-datepicker-title2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kern w:val="0"/>
    </w:rPr>
  </w:style>
  <w:style w:type="paragraph" w:customStyle="1" w:styleId="ui-datepicker-buttonpane4">
    <w:name w:val="ui-datepicker-buttonpane4"/>
    <w:basedOn w:val="a"/>
    <w:pPr>
      <w:spacing w:before="168" w:after="0" w:line="240" w:lineRule="auto"/>
    </w:pPr>
    <w:rPr>
      <w:rFonts w:ascii="Times New Roman" w:hAnsi="Times New Roman" w:cs="Times New Roman"/>
      <w:kern w:val="0"/>
    </w:rPr>
  </w:style>
  <w:style w:type="paragraph" w:customStyle="1" w:styleId="ui-datepicker-group4">
    <w:name w:val="ui-datepicker-group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group5">
    <w:name w:val="ui-datepicker-group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group6">
    <w:name w:val="ui-datepicker-group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7">
    <w:name w:val="ui-datepicker-header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8">
    <w:name w:val="ui-datepicker-header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buttonpane5">
    <w:name w:val="ui-datepicker-buttonpan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buttonpane6">
    <w:name w:val="ui-datepicker-buttonpan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9">
    <w:name w:val="ui-datepicker-header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10">
    <w:name w:val="ui-datepicker-header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11">
    <w:name w:val="ui-icon11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dialog-titlebar2">
    <w:name w:val="ui-dialog-titleba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ialog-title2">
    <w:name w:val="ui-dialog-title2"/>
    <w:basedOn w:val="a"/>
    <w:pPr>
      <w:spacing w:before="24" w:after="24" w:line="240" w:lineRule="auto"/>
    </w:pPr>
    <w:rPr>
      <w:rFonts w:ascii="Times New Roman" w:hAnsi="Times New Roman" w:cs="Times New Roman"/>
      <w:kern w:val="0"/>
    </w:rPr>
  </w:style>
  <w:style w:type="paragraph" w:customStyle="1" w:styleId="ui-dialog-titlebar-close2">
    <w:name w:val="ui-dialog-titlebar-close2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i-dialog-content2">
    <w:name w:val="ui-dialog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ialog-buttonpane2">
    <w:name w:val="ui-dialog-buttonpane2"/>
    <w:basedOn w:val="a"/>
    <w:pPr>
      <w:spacing w:before="12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n2">
    <w:name w:val="ui-resizable-n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e2">
    <w:name w:val="ui-resizable-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s2">
    <w:name w:val="ui-resizable-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w2">
    <w:name w:val="ui-resizable-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se2">
    <w:name w:val="ui-resizable-s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sw2">
    <w:name w:val="ui-resizable-s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ne2">
    <w:name w:val="ui-resizable-n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nw2">
    <w:name w:val="ui-resizable-n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handle3">
    <w:name w:val="ui-resizable-hand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  <w:sz w:val="2"/>
      <w:szCs w:val="2"/>
    </w:rPr>
  </w:style>
  <w:style w:type="paragraph" w:customStyle="1" w:styleId="ui-resizable-handle4">
    <w:name w:val="ui-resizable-handl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  <w:sz w:val="2"/>
      <w:szCs w:val="2"/>
    </w:rPr>
  </w:style>
  <w:style w:type="paragraph" w:customStyle="1" w:styleId="ui-progressbar-value3">
    <w:name w:val="ui-progressbar-value3"/>
    <w:basedOn w:val="a"/>
    <w:pPr>
      <w:spacing w:after="0" w:line="240" w:lineRule="auto"/>
      <w:ind w:left="-15" w:right="-15"/>
    </w:pPr>
    <w:rPr>
      <w:rFonts w:ascii="Times New Roman" w:hAnsi="Times New Roman" w:cs="Times New Roman"/>
      <w:kern w:val="0"/>
    </w:rPr>
  </w:style>
  <w:style w:type="paragraph" w:customStyle="1" w:styleId="ui-progressbar-overlay2">
    <w:name w:val="ui-progressbar-overla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progressbar-value4">
    <w:name w:val="ui-progressbar-valu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menu2">
    <w:name w:val="ui-menu2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i-selectmenu-optgroup2">
    <w:name w:val="ui-selectmenu-optgroup2"/>
    <w:basedOn w:val="a"/>
    <w:pPr>
      <w:spacing w:before="120" w:after="0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ui-slider-handle4">
    <w:name w:val="ui-slider-handl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lider-range3">
    <w:name w:val="ui-slider-rang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17"/>
      <w:szCs w:val="17"/>
    </w:rPr>
  </w:style>
  <w:style w:type="paragraph" w:customStyle="1" w:styleId="ui-slider-handle5">
    <w:name w:val="ui-slider-handle5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kern w:val="0"/>
    </w:rPr>
  </w:style>
  <w:style w:type="paragraph" w:customStyle="1" w:styleId="ui-slider-handle6">
    <w:name w:val="ui-slider-handle6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ui-slider-range4">
    <w:name w:val="ui-slider-rang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tabs-nav2">
    <w:name w:val="ui-tabs-nav2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i-tabs-anchor2">
    <w:name w:val="ui-tabs-ancho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tabs-active2">
    <w:name w:val="ui-tabs-active2"/>
    <w:basedOn w:val="a"/>
    <w:pPr>
      <w:spacing w:before="15" w:after="0" w:line="240" w:lineRule="auto"/>
      <w:ind w:right="48"/>
    </w:pPr>
    <w:rPr>
      <w:rFonts w:ascii="Times New Roman" w:hAnsi="Times New Roman" w:cs="Times New Roman"/>
      <w:kern w:val="0"/>
    </w:rPr>
  </w:style>
  <w:style w:type="paragraph" w:customStyle="1" w:styleId="ui-tabs-panel2">
    <w:name w:val="ui-tabs-pane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tooltip2">
    <w:name w:val="ui-toolti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widget2">
    <w:name w:val="ui-widget2"/>
    <w:basedOn w:val="a"/>
    <w:pPr>
      <w:spacing w:before="100" w:beforeAutospacing="1" w:after="100" w:afterAutospacing="1" w:line="240" w:lineRule="auto"/>
    </w:pPr>
    <w:rPr>
      <w:rFonts w:ascii="Arial" w:hAnsi="Arial" w:cs="Arial"/>
      <w:kern w:val="0"/>
    </w:rPr>
  </w:style>
  <w:style w:type="paragraph" w:customStyle="1" w:styleId="ui-icon-background6">
    <w:name w:val="ui-icon-background6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tate-highlight3">
    <w:name w:val="ui-state-highlight3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kern w:val="0"/>
    </w:rPr>
  </w:style>
  <w:style w:type="paragraph" w:customStyle="1" w:styleId="ui-state-highlight4">
    <w:name w:val="ui-state-highlight4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kern w:val="0"/>
    </w:rPr>
  </w:style>
  <w:style w:type="paragraph" w:customStyle="1" w:styleId="ui-state-error3">
    <w:name w:val="ui-state-error3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</w:rPr>
  </w:style>
  <w:style w:type="paragraph" w:customStyle="1" w:styleId="ui-state-error4">
    <w:name w:val="ui-state-error4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</w:rPr>
  </w:style>
  <w:style w:type="paragraph" w:customStyle="1" w:styleId="ui-state-error-text3">
    <w:name w:val="ui-state-error-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</w:rPr>
  </w:style>
  <w:style w:type="paragraph" w:customStyle="1" w:styleId="ui-state-error-text4">
    <w:name w:val="ui-state-error-tex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</w:rPr>
  </w:style>
  <w:style w:type="paragraph" w:customStyle="1" w:styleId="ui-priority-primary3">
    <w:name w:val="ui-priority-primar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ui-priority-primary4">
    <w:name w:val="ui-priority-primary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ui-priority-secondary3">
    <w:name w:val="ui-priority-secondar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priority-secondary4">
    <w:name w:val="ui-priority-secondary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tate-disabled3">
    <w:name w:val="ui-state-disabled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tate-disabled4">
    <w:name w:val="ui-state-disabled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12">
    <w:name w:val="ui-icon12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13">
    <w:name w:val="ui-icon1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14">
    <w:name w:val="ui-icon1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15">
    <w:name w:val="ui-icon15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16">
    <w:name w:val="ui-icon16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container2">
    <w:name w:val="container2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conteiner2">
    <w:name w:val="contein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7">
    <w:name w:val="content-item7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ablackorange2">
    <w:name w:val="ablackorange2"/>
    <w:basedOn w:val="a"/>
    <w:pPr>
      <w:spacing w:before="100" w:beforeAutospacing="1" w:after="100" w:afterAutospacing="1" w:line="240" w:lineRule="atLeast"/>
    </w:pPr>
    <w:rPr>
      <w:rFonts w:ascii="Times New Roman" w:hAnsi="Times New Roman" w:cs="Times New Roman"/>
      <w:b/>
      <w:bCs/>
      <w:kern w:val="0"/>
    </w:rPr>
  </w:style>
  <w:style w:type="paragraph" w:customStyle="1" w:styleId="content-itemmenu2">
    <w:name w:val="content-item__menu2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kern w:val="0"/>
    </w:rPr>
  </w:style>
  <w:style w:type="paragraph" w:customStyle="1" w:styleId="top-searchitem3">
    <w:name w:val="top-search__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content-item8">
    <w:name w:val="content-item8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</w:rPr>
  </w:style>
  <w:style w:type="paragraph" w:customStyle="1" w:styleId="top-historyitem2">
    <w:name w:val="top-history__item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enteritem5">
    <w:name w:val="enter__item5"/>
    <w:basedOn w:val="a"/>
    <w:pPr>
      <w:spacing w:before="100" w:beforeAutospacing="1" w:after="75" w:line="240" w:lineRule="auto"/>
    </w:pPr>
    <w:rPr>
      <w:rFonts w:ascii="Times New Roman" w:hAnsi="Times New Roman" w:cs="Times New Roman"/>
      <w:kern w:val="0"/>
    </w:rPr>
  </w:style>
  <w:style w:type="paragraph" w:customStyle="1" w:styleId="wrapdateinp2">
    <w:name w:val="wrap_date_in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--contents4">
    <w:name w:val="content-item--contents4"/>
    <w:basedOn w:val="a"/>
    <w:pPr>
      <w:shd w:val="clear" w:color="auto" w:fill="FFFFFF"/>
      <w:spacing w:before="100" w:beforeAutospacing="1" w:after="0" w:line="240" w:lineRule="auto"/>
    </w:pPr>
    <w:rPr>
      <w:rFonts w:ascii="Arial" w:hAnsi="Arial" w:cs="Arial"/>
      <w:kern w:val="0"/>
    </w:rPr>
  </w:style>
  <w:style w:type="paragraph" w:customStyle="1" w:styleId="document-comments2">
    <w:name w:val="document-comment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-commentsitem2">
    <w:name w:val="document-comments__item2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itemtitle5">
    <w:name w:val="item__titl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33"/>
      <w:szCs w:val="33"/>
    </w:rPr>
  </w:style>
  <w:style w:type="paragraph" w:customStyle="1" w:styleId="document2">
    <w:name w:val="document2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enteritem6">
    <w:name w:val="enter__item6"/>
    <w:basedOn w:val="a"/>
    <w:pPr>
      <w:spacing w:before="100" w:beforeAutospacing="1" w:after="240" w:line="240" w:lineRule="auto"/>
    </w:pPr>
    <w:rPr>
      <w:rFonts w:ascii="Times New Roman" w:hAnsi="Times New Roman" w:cs="Times New Roman"/>
      <w:kern w:val="0"/>
    </w:rPr>
  </w:style>
  <w:style w:type="paragraph" w:customStyle="1" w:styleId="page-searchform3">
    <w:name w:val="page-search__form3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kern w:val="0"/>
    </w:rPr>
  </w:style>
  <w:style w:type="paragraph" w:customStyle="1" w:styleId="enteritem7">
    <w:name w:val="enter__item7"/>
    <w:basedOn w:val="a"/>
    <w:pPr>
      <w:spacing w:before="100" w:beforeAutospacing="1" w:after="75" w:line="240" w:lineRule="auto"/>
    </w:pPr>
    <w:rPr>
      <w:rFonts w:ascii="Times New Roman" w:hAnsi="Times New Roman" w:cs="Times New Roman"/>
      <w:kern w:val="0"/>
    </w:rPr>
  </w:style>
  <w:style w:type="paragraph" w:customStyle="1" w:styleId="enteritem--date2">
    <w:name w:val="enter__item--dat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nterlabel2">
    <w:name w:val="enter__label2"/>
    <w:basedOn w:val="a"/>
    <w:pPr>
      <w:spacing w:before="100" w:beforeAutospacing="1" w:after="45" w:line="240" w:lineRule="auto"/>
    </w:pPr>
    <w:rPr>
      <w:rFonts w:ascii="Times New Roman" w:hAnsi="Times New Roman" w:cs="Times New Roman"/>
      <w:kern w:val="0"/>
    </w:rPr>
  </w:style>
  <w:style w:type="paragraph" w:customStyle="1" w:styleId="search-form-reset2">
    <w:name w:val="search-form-reset2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kern w:val="0"/>
    </w:rPr>
  </w:style>
  <w:style w:type="paragraph" w:customStyle="1" w:styleId="check-wrap2">
    <w:name w:val="check-wrap2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enteritem8">
    <w:name w:val="enter__item8"/>
    <w:basedOn w:val="a"/>
    <w:pPr>
      <w:spacing w:before="100" w:beforeAutospacing="1" w:after="225" w:line="240" w:lineRule="auto"/>
    </w:pPr>
    <w:rPr>
      <w:rFonts w:ascii="Times New Roman" w:hAnsi="Times New Roman" w:cs="Times New Roman"/>
      <w:kern w:val="0"/>
    </w:rPr>
  </w:style>
  <w:style w:type="paragraph" w:customStyle="1" w:styleId="btn8">
    <w:name w:val="btn8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kern w:val="0"/>
      <w:sz w:val="33"/>
      <w:szCs w:val="33"/>
    </w:rPr>
  </w:style>
  <w:style w:type="paragraph" w:customStyle="1" w:styleId="btn9">
    <w:name w:val="btn9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kern w:val="0"/>
      <w:sz w:val="33"/>
      <w:szCs w:val="33"/>
    </w:rPr>
  </w:style>
  <w:style w:type="paragraph" w:customStyle="1" w:styleId="b-links2">
    <w:name w:val="b-link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gen4">
    <w:name w:val="page-gen4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kern w:val="0"/>
    </w:rPr>
  </w:style>
  <w:style w:type="paragraph" w:customStyle="1" w:styleId="page-header2">
    <w:name w:val="page-header2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page-content3">
    <w:name w:val="page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9">
    <w:name w:val="content-item9"/>
    <w:basedOn w:val="a"/>
    <w:pPr>
      <w:spacing w:before="100" w:beforeAutospacing="1" w:after="135" w:line="240" w:lineRule="auto"/>
    </w:pPr>
    <w:rPr>
      <w:rFonts w:ascii="Times New Roman" w:hAnsi="Times New Roman" w:cs="Times New Roman"/>
      <w:kern w:val="0"/>
    </w:rPr>
  </w:style>
  <w:style w:type="paragraph" w:customStyle="1" w:styleId="content-item--contents5">
    <w:name w:val="content-item--contents5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top-searchitem4">
    <w:name w:val="top-search__item4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kern w:val="0"/>
    </w:rPr>
  </w:style>
  <w:style w:type="paragraph" w:customStyle="1" w:styleId="historyitem2">
    <w:name w:val="history__item2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kern w:val="0"/>
    </w:rPr>
  </w:style>
  <w:style w:type="paragraph" w:customStyle="1" w:styleId="datepicker-controls2">
    <w:name w:val="datepicker-control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utton6">
    <w:name w:val="button6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kern w:val="0"/>
    </w:rPr>
  </w:style>
  <w:style w:type="paragraph" w:customStyle="1" w:styleId="button7">
    <w:name w:val="button7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kern w:val="0"/>
    </w:rPr>
  </w:style>
  <w:style w:type="paragraph" w:customStyle="1" w:styleId="button8">
    <w:name w:val="button8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kern w:val="0"/>
    </w:rPr>
  </w:style>
  <w:style w:type="paragraph" w:customStyle="1" w:styleId="button9">
    <w:name w:val="button9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kern w:val="0"/>
    </w:rPr>
  </w:style>
  <w:style w:type="paragraph" w:customStyle="1" w:styleId="button10">
    <w:name w:val="button10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kern w:val="0"/>
    </w:rPr>
  </w:style>
  <w:style w:type="paragraph" w:customStyle="1" w:styleId="dow2">
    <w:name w:val="do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week2">
    <w:name w:val="week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kern w:val="0"/>
    </w:rPr>
  </w:style>
  <w:style w:type="paragraph" w:customStyle="1" w:styleId="btn10">
    <w:name w:val="btn10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kern w:val="0"/>
      <w:sz w:val="23"/>
      <w:szCs w:val="23"/>
    </w:rPr>
  </w:style>
  <w:style w:type="paragraph" w:customStyle="1" w:styleId="text-sm2">
    <w:name w:val="text-sm2"/>
    <w:basedOn w:val="a"/>
    <w:pPr>
      <w:spacing w:before="240" w:after="240" w:line="400" w:lineRule="atLeast"/>
    </w:pPr>
    <w:rPr>
      <w:rFonts w:ascii="Times New Roman" w:hAnsi="Times New Roman" w:cs="Times New Roman"/>
      <w:kern w:val="0"/>
    </w:rPr>
  </w:style>
  <w:style w:type="paragraph" w:customStyle="1" w:styleId="pic2">
    <w:name w:val="pic2"/>
    <w:basedOn w:val="a"/>
    <w:pPr>
      <w:spacing w:before="240" w:after="240" w:line="400" w:lineRule="atLeast"/>
    </w:pPr>
    <w:rPr>
      <w:rFonts w:ascii="Times New Roman" w:hAnsi="Times New Roman" w:cs="Times New Roman"/>
      <w:kern w:val="0"/>
      <w:sz w:val="28"/>
      <w:szCs w:val="28"/>
    </w:rPr>
  </w:style>
  <w:style w:type="paragraph" w:customStyle="1" w:styleId="badge-new2">
    <w:name w:val="badge-new2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kern w:val="0"/>
      <w:sz w:val="20"/>
      <w:szCs w:val="20"/>
    </w:rPr>
  </w:style>
  <w:style w:type="paragraph" w:customStyle="1" w:styleId="btn11">
    <w:name w:val="btn11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kern w:val="0"/>
      <w:sz w:val="33"/>
      <w:szCs w:val="33"/>
    </w:rPr>
  </w:style>
  <w:style w:type="paragraph" w:customStyle="1" w:styleId="item2">
    <w:name w:val="item2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item--title2">
    <w:name w:val="item--tit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title6">
    <w:name w:val="item__title6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kern w:val="0"/>
      <w:sz w:val="33"/>
      <w:szCs w:val="33"/>
    </w:rPr>
  </w:style>
  <w:style w:type="paragraph" w:customStyle="1" w:styleId="expert-itemname2">
    <w:name w:val="expert-item__name2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kern w:val="0"/>
    </w:rPr>
  </w:style>
  <w:style w:type="paragraph" w:customStyle="1" w:styleId="card-row2">
    <w:name w:val="card-ro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ard-cl2">
    <w:name w:val="card-c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ard-cll2">
    <w:name w:val="card-cl_l2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photo2">
    <w:name w:val="user-photo2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kern w:val="0"/>
    </w:rPr>
  </w:style>
  <w:style w:type="paragraph" w:customStyle="1" w:styleId="user-infograph2">
    <w:name w:val="user-infograph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infogr-cl2">
    <w:name w:val="user-infogr-c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infogr-numb2">
    <w:name w:val="user-infogr-numb2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kern w:val="0"/>
      <w:sz w:val="60"/>
      <w:szCs w:val="60"/>
    </w:rPr>
  </w:style>
  <w:style w:type="paragraph" w:customStyle="1" w:styleId="user-infogr-text2">
    <w:name w:val="user-infogr-text2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kern w:val="0"/>
      <w:sz w:val="18"/>
      <w:szCs w:val="18"/>
    </w:rPr>
  </w:style>
  <w:style w:type="paragraph" w:customStyle="1" w:styleId="card-clr2">
    <w:name w:val="card-cl_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nickname3">
    <w:name w:val="user-nickname3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kern w:val="0"/>
      <w:sz w:val="54"/>
      <w:szCs w:val="54"/>
    </w:rPr>
  </w:style>
  <w:style w:type="paragraph" w:customStyle="1" w:styleId="user-content2">
    <w:name w:val="user-content2"/>
    <w:basedOn w:val="a"/>
    <w:pPr>
      <w:spacing w:before="100" w:beforeAutospacing="1" w:after="1125" w:line="240" w:lineRule="auto"/>
    </w:pPr>
    <w:rPr>
      <w:rFonts w:ascii="Times New Roman" w:hAnsi="Times New Roman" w:cs="Times New Roman"/>
      <w:kern w:val="0"/>
      <w:sz w:val="27"/>
      <w:szCs w:val="27"/>
    </w:rPr>
  </w:style>
  <w:style w:type="paragraph" w:customStyle="1" w:styleId="read-interv2">
    <w:name w:val="read-interv2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kern w:val="0"/>
      <w:sz w:val="30"/>
      <w:szCs w:val="30"/>
    </w:rPr>
  </w:style>
  <w:style w:type="paragraph" w:customStyle="1" w:styleId="bonus2">
    <w:name w:val="bonus2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kern w:val="0"/>
    </w:rPr>
  </w:style>
  <w:style w:type="paragraph" w:customStyle="1" w:styleId="partn-content2">
    <w:name w:val="partn-content2"/>
    <w:basedOn w:val="a"/>
    <w:pPr>
      <w:spacing w:before="100" w:beforeAutospacing="1" w:after="525" w:line="240" w:lineRule="auto"/>
    </w:pPr>
    <w:rPr>
      <w:rFonts w:ascii="Times New Roman" w:hAnsi="Times New Roman" w:cs="Times New Roman"/>
      <w:kern w:val="0"/>
    </w:rPr>
  </w:style>
  <w:style w:type="paragraph" w:customStyle="1" w:styleId="content-a02">
    <w:name w:val="content-a02"/>
    <w:basedOn w:val="a"/>
    <w:pPr>
      <w:spacing w:before="105" w:after="105" w:line="240" w:lineRule="auto"/>
    </w:pPr>
    <w:rPr>
      <w:rFonts w:ascii="Times New Roman" w:hAnsi="Times New Roman" w:cs="Times New Roman"/>
      <w:kern w:val="0"/>
    </w:rPr>
  </w:style>
  <w:style w:type="paragraph" w:customStyle="1" w:styleId="content-li2">
    <w:name w:val="content-li2"/>
    <w:basedOn w:val="a"/>
    <w:pPr>
      <w:spacing w:before="225" w:after="225" w:line="240" w:lineRule="auto"/>
    </w:pPr>
    <w:rPr>
      <w:rFonts w:ascii="Times New Roman" w:hAnsi="Times New Roman" w:cs="Times New Roman"/>
      <w:kern w:val="0"/>
    </w:rPr>
  </w:style>
  <w:style w:type="paragraph" w:customStyle="1" w:styleId="partn-info2">
    <w:name w:val="partn-info2"/>
    <w:basedOn w:val="a"/>
    <w:pPr>
      <w:spacing w:before="555" w:after="300" w:line="240" w:lineRule="auto"/>
    </w:pPr>
    <w:rPr>
      <w:rFonts w:ascii="Times New Roman" w:hAnsi="Times New Roman" w:cs="Times New Roman"/>
      <w:kern w:val="0"/>
    </w:rPr>
  </w:style>
  <w:style w:type="paragraph" w:customStyle="1" w:styleId="user-nickname4">
    <w:name w:val="user-nickname4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kern w:val="0"/>
      <w:sz w:val="54"/>
      <w:szCs w:val="54"/>
    </w:rPr>
  </w:style>
  <w:style w:type="paragraph" w:customStyle="1" w:styleId="text-diagr2">
    <w:name w:val="text-diag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ow-diagrhead2">
    <w:name w:val="row-diagr_head2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kern w:val="0"/>
    </w:rPr>
  </w:style>
  <w:style w:type="paragraph" w:customStyle="1" w:styleId="numb-diagr2">
    <w:name w:val="numb-diag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36"/>
      <w:szCs w:val="36"/>
    </w:rPr>
  </w:style>
  <w:style w:type="paragraph" w:customStyle="1" w:styleId="bl-diagr2">
    <w:name w:val="bl-diagr2"/>
    <w:basedOn w:val="a"/>
    <w:pPr>
      <w:spacing w:before="225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rogress2">
    <w:name w:val="progress2"/>
    <w:basedOn w:val="a"/>
    <w:pPr>
      <w:spacing w:before="6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rogress-bar2">
    <w:name w:val="progress-bar2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ote-diagr2">
    <w:name w:val="note-diagr2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kern w:val="0"/>
      <w:sz w:val="20"/>
      <w:szCs w:val="20"/>
    </w:rPr>
  </w:style>
  <w:style w:type="paragraph" w:customStyle="1" w:styleId="itemtitle7">
    <w:name w:val="item__title7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kern w:val="0"/>
      <w:sz w:val="33"/>
      <w:szCs w:val="33"/>
      <w:u w:val="single"/>
    </w:rPr>
  </w:style>
  <w:style w:type="paragraph" w:customStyle="1" w:styleId="modalcontent2">
    <w:name w:val="modal_content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btn3-rem3">
    <w:name w:val="btn3-rem3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kern w:val="0"/>
      <w:sz w:val="30"/>
      <w:szCs w:val="30"/>
    </w:rPr>
  </w:style>
  <w:style w:type="paragraph" w:customStyle="1" w:styleId="btn3-rem4">
    <w:name w:val="btn3-rem4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kern w:val="0"/>
      <w:sz w:val="30"/>
      <w:szCs w:val="30"/>
    </w:rPr>
  </w:style>
  <w:style w:type="paragraph" w:customStyle="1" w:styleId="calend-ph2">
    <w:name w:val="calend-ph2"/>
    <w:basedOn w:val="a"/>
    <w:pPr>
      <w:spacing w:before="75" w:after="375" w:line="240" w:lineRule="auto"/>
    </w:pPr>
    <w:rPr>
      <w:rFonts w:ascii="Times New Roman" w:hAnsi="Times New Roman" w:cs="Times New Roman"/>
      <w:kern w:val="0"/>
    </w:rPr>
  </w:style>
  <w:style w:type="paragraph" w:customStyle="1" w:styleId="dat2">
    <w:name w:val="da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itemtitleedit22">
    <w:name w:val="item__title_edit_2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title8">
    <w:name w:val="item__title8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kern w:val="0"/>
      <w:sz w:val="33"/>
      <w:szCs w:val="33"/>
    </w:rPr>
  </w:style>
  <w:style w:type="paragraph" w:customStyle="1" w:styleId="logged-in2">
    <w:name w:val="logged-in2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kern w:val="0"/>
    </w:rPr>
  </w:style>
  <w:style w:type="paragraph" w:customStyle="1" w:styleId="data-savenote2">
    <w:name w:val="data-save_note2"/>
    <w:basedOn w:val="a"/>
    <w:pPr>
      <w:spacing w:before="100" w:beforeAutospacing="1" w:after="750" w:line="240" w:lineRule="auto"/>
    </w:pPr>
    <w:rPr>
      <w:rFonts w:ascii="Times New Roman" w:hAnsi="Times New Roman" w:cs="Times New Roman"/>
      <w:kern w:val="0"/>
    </w:rPr>
  </w:style>
  <w:style w:type="paragraph" w:customStyle="1" w:styleId="logged-intop2">
    <w:name w:val="logged-in__top2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  <w:sz w:val="33"/>
      <w:szCs w:val="33"/>
    </w:rPr>
  </w:style>
  <w:style w:type="paragraph" w:customStyle="1" w:styleId="data-saveic2">
    <w:name w:val="data-save_ic2"/>
    <w:basedOn w:val="a"/>
    <w:pPr>
      <w:spacing w:before="300" w:after="300" w:line="240" w:lineRule="auto"/>
    </w:pPr>
    <w:rPr>
      <w:rFonts w:ascii="Times New Roman" w:hAnsi="Times New Roman" w:cs="Times New Roman"/>
      <w:kern w:val="0"/>
    </w:rPr>
  </w:style>
  <w:style w:type="paragraph" w:customStyle="1" w:styleId="data-save2">
    <w:name w:val="data-save2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kern w:val="0"/>
      <w:sz w:val="39"/>
      <w:szCs w:val="39"/>
    </w:rPr>
  </w:style>
  <w:style w:type="paragraph" w:customStyle="1" w:styleId="downlbtn3">
    <w:name w:val="downl_btn3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kern w:val="0"/>
    </w:rPr>
  </w:style>
  <w:style w:type="paragraph" w:customStyle="1" w:styleId="downlbtn4">
    <w:name w:val="downl_btn4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kern w:val="0"/>
    </w:rPr>
  </w:style>
  <w:style w:type="paragraph" w:customStyle="1" w:styleId="mistake2">
    <w:name w:val="mistak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108"/>
      <w:szCs w:val="108"/>
    </w:rPr>
  </w:style>
  <w:style w:type="paragraph" w:customStyle="1" w:styleId="btn12">
    <w:name w:val="btn12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kern w:val="0"/>
      <w:sz w:val="27"/>
      <w:szCs w:val="27"/>
    </w:rPr>
  </w:style>
  <w:style w:type="paragraph" w:customStyle="1" w:styleId="whitebutton3">
    <w:name w:val="white_button3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kern w:val="0"/>
    </w:rPr>
  </w:style>
  <w:style w:type="paragraph" w:customStyle="1" w:styleId="btn13">
    <w:name w:val="btn13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kern w:val="0"/>
      <w:sz w:val="27"/>
      <w:szCs w:val="27"/>
    </w:rPr>
  </w:style>
  <w:style w:type="paragraph" w:customStyle="1" w:styleId="whitebutton4">
    <w:name w:val="white_button4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kern w:val="0"/>
    </w:rPr>
  </w:style>
  <w:style w:type="paragraph" w:customStyle="1" w:styleId="favour-count4">
    <w:name w:val="favour-coun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kern w:val="0"/>
      <w:sz w:val="20"/>
      <w:szCs w:val="20"/>
    </w:rPr>
  </w:style>
  <w:style w:type="paragraph" w:customStyle="1" w:styleId="pagingitem3">
    <w:name w:val="paging__item3"/>
    <w:basedOn w:val="a"/>
    <w:pPr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kern w:val="0"/>
      <w:sz w:val="23"/>
      <w:szCs w:val="23"/>
    </w:rPr>
  </w:style>
  <w:style w:type="paragraph" w:customStyle="1" w:styleId="pagingitem4">
    <w:name w:val="paging__item4"/>
    <w:basedOn w:val="a"/>
    <w:pPr>
      <w:shd w:val="clear" w:color="auto" w:fill="EFEFEF"/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kern w:val="0"/>
      <w:sz w:val="23"/>
      <w:szCs w:val="23"/>
    </w:rPr>
  </w:style>
  <w:style w:type="paragraph" w:customStyle="1" w:styleId="pagingitem--prev3">
    <w:name w:val="paging__item--prev3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kern w:val="0"/>
    </w:rPr>
  </w:style>
  <w:style w:type="paragraph" w:customStyle="1" w:styleId="pagingitem--next3">
    <w:name w:val="paging__item--next3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kern w:val="0"/>
    </w:rPr>
  </w:style>
  <w:style w:type="paragraph" w:customStyle="1" w:styleId="pagingitem--next4">
    <w:name w:val="paging__item--next4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kern w:val="0"/>
    </w:rPr>
  </w:style>
  <w:style w:type="paragraph" w:customStyle="1" w:styleId="pagingitem--prev4">
    <w:name w:val="paging__item--prev4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kern w:val="0"/>
    </w:rPr>
  </w:style>
  <w:style w:type="paragraph" w:customStyle="1" w:styleId="common--button2">
    <w:name w:val="common--button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common--buttongreen4">
    <w:name w:val="common--button__green4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kern w:val="0"/>
    </w:rPr>
  </w:style>
  <w:style w:type="paragraph" w:customStyle="1" w:styleId="common--titlexl2">
    <w:name w:val="common--title__xl2"/>
    <w:basedOn w:val="a"/>
    <w:pPr>
      <w:spacing w:before="100" w:beforeAutospacing="1" w:after="360" w:line="420" w:lineRule="atLeast"/>
    </w:pPr>
    <w:rPr>
      <w:rFonts w:ascii="Arial" w:hAnsi="Arial" w:cs="Arial"/>
      <w:kern w:val="0"/>
      <w:sz w:val="30"/>
      <w:szCs w:val="30"/>
    </w:rPr>
  </w:style>
  <w:style w:type="paragraph" w:customStyle="1" w:styleId="common--titlemd2">
    <w:name w:val="common--title__md2"/>
    <w:basedOn w:val="a"/>
    <w:pPr>
      <w:spacing w:before="100" w:beforeAutospacing="1" w:after="120" w:line="360" w:lineRule="atLeast"/>
    </w:pPr>
    <w:rPr>
      <w:rFonts w:ascii="Times New Roman" w:hAnsi="Times New Roman" w:cs="Times New Roman"/>
      <w:kern w:val="0"/>
    </w:rPr>
  </w:style>
  <w:style w:type="paragraph" w:customStyle="1" w:styleId="common--buttongreen5">
    <w:name w:val="common--button__green5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kern w:val="0"/>
    </w:rPr>
  </w:style>
  <w:style w:type="paragraph" w:customStyle="1" w:styleId="slick-slide3">
    <w:name w:val="slick-slid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lick-slide4">
    <w:name w:val="slick-slid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lick-list2">
    <w:name w:val="slick-list2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common--buttongreen6">
    <w:name w:val="common--button__green6"/>
    <w:basedOn w:val="a"/>
    <w:pPr>
      <w:shd w:val="clear" w:color="auto" w:fill="94C11C"/>
      <w:spacing w:after="0" w:line="360" w:lineRule="atLeast"/>
    </w:pPr>
    <w:rPr>
      <w:rFonts w:ascii="Times New Roman" w:hAnsi="Times New Roman" w:cs="Times New Roman"/>
      <w:b/>
      <w:bCs/>
      <w:color w:val="FFFFFF"/>
      <w:kern w:val="0"/>
    </w:rPr>
  </w:style>
  <w:style w:type="paragraph" w:customStyle="1" w:styleId="popupcontent2">
    <w:name w:val="popup__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opupevent2">
    <w:name w:val="popup__event2"/>
    <w:basedOn w:val="a"/>
    <w:pPr>
      <w:spacing w:after="180" w:line="300" w:lineRule="atLeast"/>
      <w:jc w:val="center"/>
    </w:pPr>
    <w:rPr>
      <w:rFonts w:ascii="Times New Roman" w:hAnsi="Times New Roman" w:cs="Times New Roman"/>
      <w:kern w:val="0"/>
      <w:sz w:val="21"/>
      <w:szCs w:val="21"/>
    </w:rPr>
  </w:style>
  <w:style w:type="paragraph" w:customStyle="1" w:styleId="popuptitle2">
    <w:name w:val="popup__title2"/>
    <w:basedOn w:val="a"/>
    <w:pPr>
      <w:spacing w:after="120" w:line="420" w:lineRule="atLeast"/>
      <w:jc w:val="center"/>
    </w:pPr>
    <w:rPr>
      <w:rFonts w:ascii="Times New Roman" w:hAnsi="Times New Roman" w:cs="Times New Roman"/>
      <w:b/>
      <w:bCs/>
      <w:kern w:val="0"/>
      <w:sz w:val="30"/>
      <w:szCs w:val="30"/>
    </w:rPr>
  </w:style>
  <w:style w:type="paragraph" w:customStyle="1" w:styleId="popuptext2">
    <w:name w:val="popup__text2"/>
    <w:basedOn w:val="a"/>
    <w:pPr>
      <w:spacing w:after="360" w:line="360" w:lineRule="atLeast"/>
      <w:jc w:val="center"/>
    </w:pPr>
    <w:rPr>
      <w:rFonts w:ascii="Times New Roman" w:hAnsi="Times New Roman" w:cs="Times New Roman"/>
      <w:kern w:val="0"/>
    </w:rPr>
  </w:style>
  <w:style w:type="paragraph" w:customStyle="1" w:styleId="popupheader2">
    <w:name w:val="popup__head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opupcross2">
    <w:name w:val="popup__cros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opupwrapper2">
    <w:name w:val="popup__wrapper2"/>
    <w:basedOn w:val="a"/>
    <w:pPr>
      <w:shd w:val="clear" w:color="auto" w:fill="FFFFFF"/>
      <w:spacing w:after="0" w:line="240" w:lineRule="auto"/>
      <w:ind w:left="240" w:right="240"/>
    </w:pPr>
    <w:rPr>
      <w:rFonts w:ascii="Times New Roman" w:hAnsi="Times New Roman" w:cs="Times New Roman"/>
      <w:kern w:val="0"/>
    </w:rPr>
  </w:style>
  <w:style w:type="paragraph" w:customStyle="1" w:styleId="logo-note2">
    <w:name w:val="logo-note2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kern w:val="0"/>
      <w:sz w:val="17"/>
      <w:szCs w:val="17"/>
    </w:rPr>
  </w:style>
  <w:style w:type="paragraph" w:customStyle="1" w:styleId="top-navitemmp2">
    <w:name w:val="top-nav__item_mp2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phone-shedule2">
    <w:name w:val="phone-shedule2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kern w:val="0"/>
      <w:sz w:val="20"/>
      <w:szCs w:val="20"/>
    </w:rPr>
  </w:style>
  <w:style w:type="paragraph" w:customStyle="1" w:styleId="page-searchform4">
    <w:name w:val="page-search__form4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searchtoggle3">
    <w:name w:val="page-search__toggle3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searchtoggle4">
    <w:name w:val="page-search__toggle4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arch-wrap2">
    <w:name w:val="search-wrap2"/>
    <w:basedOn w:val="a"/>
    <w:pPr>
      <w:spacing w:before="100" w:beforeAutospacing="1" w:after="300" w:line="240" w:lineRule="auto"/>
    </w:pPr>
    <w:rPr>
      <w:rFonts w:ascii="Times New Roman" w:hAnsi="Times New Roman" w:cs="Times New Roman"/>
      <w:kern w:val="0"/>
    </w:rPr>
  </w:style>
  <w:style w:type="paragraph" w:customStyle="1" w:styleId="lnkall22">
    <w:name w:val="lnk_all22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kern w:val="0"/>
      <w:sz w:val="18"/>
      <w:szCs w:val="18"/>
    </w:rPr>
  </w:style>
  <w:style w:type="paragraph" w:customStyle="1" w:styleId="btn-note2">
    <w:name w:val="btn-note2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kern w:val="0"/>
      <w:sz w:val="17"/>
      <w:szCs w:val="17"/>
    </w:rPr>
  </w:style>
  <w:style w:type="paragraph" w:customStyle="1" w:styleId="btn-bx22">
    <w:name w:val="btn-bx22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kern w:val="0"/>
      <w:sz w:val="23"/>
      <w:szCs w:val="23"/>
    </w:rPr>
  </w:style>
  <w:style w:type="paragraph" w:customStyle="1" w:styleId="favour-count5">
    <w:name w:val="favour-count5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kern w:val="0"/>
      <w:sz w:val="20"/>
      <w:szCs w:val="20"/>
    </w:rPr>
  </w:style>
  <w:style w:type="paragraph" w:customStyle="1" w:styleId="favour-count6">
    <w:name w:val="favour-coun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0"/>
      <w:szCs w:val="20"/>
    </w:rPr>
  </w:style>
  <w:style w:type="paragraph" w:customStyle="1" w:styleId="questedit2">
    <w:name w:val="quest_edi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</w:rPr>
  </w:style>
  <w:style w:type="paragraph" w:customStyle="1" w:styleId="questdate2">
    <w:name w:val="quest_date2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kern w:val="0"/>
    </w:rPr>
  </w:style>
  <w:style w:type="paragraph" w:customStyle="1" w:styleId="expert-photo2">
    <w:name w:val="expert-photo2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kern w:val="0"/>
    </w:rPr>
  </w:style>
  <w:style w:type="paragraph" w:customStyle="1" w:styleId="reviewtext2">
    <w:name w:val="review_text2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kern w:val="0"/>
      <w:sz w:val="21"/>
      <w:szCs w:val="21"/>
    </w:rPr>
  </w:style>
  <w:style w:type="paragraph" w:customStyle="1" w:styleId="box-titlenote2">
    <w:name w:val="box-title_note2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kern w:val="0"/>
      <w:sz w:val="17"/>
      <w:szCs w:val="17"/>
    </w:rPr>
  </w:style>
  <w:style w:type="paragraph" w:customStyle="1" w:styleId="box-title3">
    <w:name w:val="box-title3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kern w:val="0"/>
      <w:sz w:val="30"/>
      <w:szCs w:val="30"/>
    </w:rPr>
  </w:style>
  <w:style w:type="paragraph" w:customStyle="1" w:styleId="box-title4">
    <w:name w:val="box-title4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kern w:val="0"/>
      <w:sz w:val="30"/>
      <w:szCs w:val="30"/>
    </w:rPr>
  </w:style>
  <w:style w:type="paragraph" w:customStyle="1" w:styleId="referencenumb2">
    <w:name w:val="reference_numb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box-titlearr3">
    <w:name w:val="box-title_ar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ox-titlearr4">
    <w:name w:val="box-title_arr4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weekformitem2">
    <w:name w:val="weekform_item2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kern w:val="0"/>
      <w:sz w:val="21"/>
      <w:szCs w:val="21"/>
    </w:rPr>
  </w:style>
  <w:style w:type="paragraph" w:customStyle="1" w:styleId="lnkallwrap3">
    <w:name w:val="lnk_all_wrap3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kern w:val="0"/>
    </w:rPr>
  </w:style>
  <w:style w:type="paragraph" w:customStyle="1" w:styleId="slider-newstext2">
    <w:name w:val="slider-news_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3"/>
      <w:szCs w:val="23"/>
    </w:rPr>
  </w:style>
  <w:style w:type="paragraph" w:customStyle="1" w:styleId="slider-newsttl2">
    <w:name w:val="slider-news_ttl2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kern w:val="0"/>
      <w:sz w:val="27"/>
      <w:szCs w:val="27"/>
    </w:rPr>
  </w:style>
  <w:style w:type="paragraph" w:customStyle="1" w:styleId="news-itemtext3">
    <w:name w:val="news-item_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3"/>
      <w:szCs w:val="23"/>
    </w:rPr>
  </w:style>
  <w:style w:type="paragraph" w:customStyle="1" w:styleId="news-itemdate2">
    <w:name w:val="news-item_date2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kern w:val="0"/>
      <w:sz w:val="18"/>
      <w:szCs w:val="18"/>
    </w:rPr>
  </w:style>
  <w:style w:type="paragraph" w:customStyle="1" w:styleId="news-itemtext4">
    <w:name w:val="news-item_tex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topical-ttl2">
    <w:name w:val="topical-ttl2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kern w:val="0"/>
    </w:rPr>
  </w:style>
  <w:style w:type="paragraph" w:customStyle="1" w:styleId="tablinks7">
    <w:name w:val="tablinks7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kern w:val="0"/>
      <w:sz w:val="23"/>
      <w:szCs w:val="23"/>
    </w:rPr>
  </w:style>
  <w:style w:type="paragraph" w:customStyle="1" w:styleId="tablinks8">
    <w:name w:val="tablinks8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kern w:val="0"/>
      <w:sz w:val="23"/>
      <w:szCs w:val="23"/>
    </w:rPr>
  </w:style>
  <w:style w:type="paragraph" w:customStyle="1" w:styleId="seminar-type2">
    <w:name w:val="seminar-type2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kern w:val="0"/>
      <w:sz w:val="17"/>
      <w:szCs w:val="17"/>
    </w:rPr>
  </w:style>
  <w:style w:type="paragraph" w:customStyle="1" w:styleId="tablinks9">
    <w:name w:val="tablinks9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kern w:val="0"/>
      <w:sz w:val="23"/>
      <w:szCs w:val="23"/>
    </w:rPr>
  </w:style>
  <w:style w:type="paragraph" w:customStyle="1" w:styleId="tablinks10">
    <w:name w:val="tablinks10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kern w:val="0"/>
      <w:sz w:val="23"/>
      <w:szCs w:val="23"/>
    </w:rPr>
  </w:style>
  <w:style w:type="paragraph" w:customStyle="1" w:styleId="tablinks11">
    <w:name w:val="tablinks11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kern w:val="0"/>
      <w:sz w:val="23"/>
      <w:szCs w:val="23"/>
    </w:rPr>
  </w:style>
  <w:style w:type="paragraph" w:customStyle="1" w:styleId="tablinks12">
    <w:name w:val="tablinks12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kern w:val="0"/>
      <w:sz w:val="23"/>
      <w:szCs w:val="23"/>
    </w:rPr>
  </w:style>
  <w:style w:type="paragraph" w:customStyle="1" w:styleId="lawyer-ttl2">
    <w:name w:val="lawyer-ttl2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kern w:val="0"/>
    </w:rPr>
  </w:style>
  <w:style w:type="paragraph" w:customStyle="1" w:styleId="lawyer-text2">
    <w:name w:val="lawyer-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3"/>
      <w:szCs w:val="23"/>
    </w:rPr>
  </w:style>
  <w:style w:type="paragraph" w:customStyle="1" w:styleId="lnkallwrap22">
    <w:name w:val="lnk_all_wrap22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kern w:val="0"/>
    </w:rPr>
  </w:style>
  <w:style w:type="paragraph" w:customStyle="1" w:styleId="announcement-type2">
    <w:name w:val="announcement-type2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kern w:val="0"/>
      <w:sz w:val="17"/>
      <w:szCs w:val="17"/>
    </w:rPr>
  </w:style>
  <w:style w:type="paragraph" w:customStyle="1" w:styleId="seminar-date2">
    <w:name w:val="seminar-date2"/>
    <w:basedOn w:val="a"/>
    <w:pPr>
      <w:spacing w:after="0" w:line="240" w:lineRule="auto"/>
    </w:pPr>
    <w:rPr>
      <w:rFonts w:ascii="Times New Roman" w:hAnsi="Times New Roman" w:cs="Times New Roman"/>
      <w:color w:val="5B5B5B"/>
      <w:kern w:val="0"/>
      <w:sz w:val="20"/>
      <w:szCs w:val="20"/>
    </w:rPr>
  </w:style>
  <w:style w:type="paragraph" w:customStyle="1" w:styleId="moveup-exp4">
    <w:name w:val="moveup-exp4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moveup-exp22">
    <w:name w:val="moveup-exp2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moveup-exp32">
    <w:name w:val="moveup-exp3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close-exp2">
    <w:name w:val="close-ex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word2">
    <w:name w:val="svg-image-word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con7">
    <w:name w:val="icon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con8">
    <w:name w:val="icon8"/>
    <w:basedOn w:val="a"/>
    <w:pPr>
      <w:spacing w:after="0" w:line="240" w:lineRule="auto"/>
      <w:ind w:left="30" w:right="30"/>
    </w:pPr>
    <w:rPr>
      <w:rFonts w:ascii="Times New Roman" w:hAnsi="Times New Roman" w:cs="Times New Roman"/>
      <w:kern w:val="0"/>
    </w:rPr>
  </w:style>
  <w:style w:type="paragraph" w:customStyle="1" w:styleId="icon-filters2">
    <w:name w:val="icon-filters2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nojs-toggle2">
    <w:name w:val="nojs-togg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con9">
    <w:name w:val="icon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content4">
    <w:name w:val="page-conten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gen5">
    <w:name w:val="page-gen5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kern w:val="0"/>
    </w:rPr>
  </w:style>
  <w:style w:type="paragraph" w:customStyle="1" w:styleId="content-item10">
    <w:name w:val="content-item10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page-aside--document2">
    <w:name w:val="page-aside--document2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content-item11">
    <w:name w:val="content-item11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content-itemtoggle2">
    <w:name w:val="content-item__toggle2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kern w:val="0"/>
      <w:sz w:val="23"/>
      <w:szCs w:val="23"/>
    </w:rPr>
  </w:style>
  <w:style w:type="paragraph" w:customStyle="1" w:styleId="content-item--filter2">
    <w:name w:val="content-item--filt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--contents6">
    <w:name w:val="content-item--contents6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--filters2">
    <w:name w:val="item--filter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--contents2">
    <w:name w:val="item--content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gen6">
    <w:name w:val="page-gen6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kern w:val="0"/>
    </w:rPr>
  </w:style>
  <w:style w:type="paragraph" w:customStyle="1" w:styleId="content-item12">
    <w:name w:val="content-item12"/>
    <w:basedOn w:val="a"/>
    <w:pPr>
      <w:spacing w:before="100" w:beforeAutospacing="1" w:after="180" w:line="240" w:lineRule="auto"/>
    </w:pPr>
    <w:rPr>
      <w:rFonts w:ascii="Times New Roman" w:hAnsi="Times New Roman" w:cs="Times New Roman"/>
      <w:kern w:val="0"/>
    </w:rPr>
  </w:style>
  <w:style w:type="paragraph" w:customStyle="1" w:styleId="document-scroll-overflow-wrap2">
    <w:name w:val="document-scroll-overflow-wrap2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kern w:val="0"/>
    </w:rPr>
  </w:style>
  <w:style w:type="paragraph" w:customStyle="1" w:styleId="note-indicator4">
    <w:name w:val="note-indicator4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ote-indicator5">
    <w:name w:val="note-indicator5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ote-indicator6">
    <w:name w:val="note-indicator6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enu-btnnew2">
    <w:name w:val="menu-btn_new2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kern w:val="0"/>
    </w:rPr>
  </w:style>
  <w:style w:type="paragraph" w:customStyle="1" w:styleId="icon10">
    <w:name w:val="icon10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kern w:val="0"/>
    </w:rPr>
  </w:style>
  <w:style w:type="paragraph" w:customStyle="1" w:styleId="icon11">
    <w:name w:val="icon11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kern w:val="0"/>
    </w:rPr>
  </w:style>
  <w:style w:type="paragraph" w:customStyle="1" w:styleId="page-hr2">
    <w:name w:val="page-h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js-where-look2">
    <w:name w:val="js-where-look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arrowbtn2">
    <w:name w:val="arrow_btn2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arrowbtn-first2">
    <w:name w:val="arrow_btn-first2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kern w:val="0"/>
    </w:rPr>
  </w:style>
  <w:style w:type="paragraph" w:customStyle="1" w:styleId="icon12">
    <w:name w:val="icon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ction-select2">
    <w:name w:val="action-select2"/>
    <w:basedOn w:val="a"/>
    <w:pPr>
      <w:spacing w:after="300" w:line="240" w:lineRule="auto"/>
    </w:pPr>
    <w:rPr>
      <w:rFonts w:ascii="Times New Roman" w:hAnsi="Times New Roman" w:cs="Times New Roman"/>
      <w:kern w:val="0"/>
    </w:rPr>
  </w:style>
  <w:style w:type="paragraph" w:customStyle="1" w:styleId="dropdown-note4">
    <w:name w:val="dropdown-note4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ropdown-note5">
    <w:name w:val="dropdown-note5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s-actionssection2">
    <w:name w:val="docs-actions__section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mpare-header2">
    <w:name w:val="compare-header2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compare-selectitem2">
    <w:name w:val="compare-select__item2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kern w:val="0"/>
    </w:rPr>
  </w:style>
  <w:style w:type="paragraph" w:customStyle="1" w:styleId="compare-selectbutton2">
    <w:name w:val="compare-select__button2"/>
    <w:basedOn w:val="a"/>
    <w:pPr>
      <w:spacing w:after="0" w:line="240" w:lineRule="auto"/>
      <w:ind w:left="30"/>
    </w:pPr>
    <w:rPr>
      <w:rFonts w:ascii="Times New Roman" w:hAnsi="Times New Roman" w:cs="Times New Roman"/>
      <w:kern w:val="0"/>
    </w:rPr>
  </w:style>
  <w:style w:type="paragraph" w:customStyle="1" w:styleId="compare-info2">
    <w:name w:val="compare-info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compare-navitem-down2">
    <w:name w:val="compare-nav__item-down2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kern w:val="0"/>
    </w:rPr>
  </w:style>
  <w:style w:type="paragraph" w:customStyle="1" w:styleId="compare-navitem2">
    <w:name w:val="compare-nav__item2"/>
    <w:basedOn w:val="a"/>
    <w:pPr>
      <w:spacing w:after="0" w:line="240" w:lineRule="auto"/>
      <w:ind w:left="120" w:right="120"/>
    </w:pPr>
    <w:rPr>
      <w:rFonts w:ascii="Times New Roman" w:hAnsi="Times New Roman" w:cs="Times New Roman"/>
      <w:kern w:val="0"/>
    </w:rPr>
  </w:style>
  <w:style w:type="paragraph" w:customStyle="1" w:styleId="dropdown-note6">
    <w:name w:val="dropdown-not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topics-item2">
    <w:name w:val="topics-item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tn-topics2">
    <w:name w:val="btn-topic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accordion-header3">
    <w:name w:val="ui-accordion-header3"/>
    <w:basedOn w:val="a"/>
    <w:pPr>
      <w:spacing w:before="30" w:after="0" w:line="240" w:lineRule="auto"/>
    </w:pPr>
    <w:rPr>
      <w:rFonts w:ascii="Times New Roman" w:hAnsi="Times New Roman" w:cs="Times New Roman"/>
      <w:kern w:val="0"/>
    </w:rPr>
  </w:style>
  <w:style w:type="paragraph" w:customStyle="1" w:styleId="ui-accordion-content3">
    <w:name w:val="ui-accordion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menu-item3">
    <w:name w:val="ui-menu-item3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i-menu-item-wrapper5">
    <w:name w:val="ui-menu-item-wrappe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menu-divider3">
    <w:name w:val="ui-menu-divider3"/>
    <w:basedOn w:val="a"/>
    <w:pPr>
      <w:spacing w:before="75" w:after="75" w:line="0" w:lineRule="auto"/>
    </w:pPr>
    <w:rPr>
      <w:rFonts w:ascii="Times New Roman" w:hAnsi="Times New Roman" w:cs="Times New Roman"/>
      <w:kern w:val="0"/>
      <w:sz w:val="2"/>
      <w:szCs w:val="2"/>
    </w:rPr>
  </w:style>
  <w:style w:type="paragraph" w:customStyle="1" w:styleId="ui-state-focus3">
    <w:name w:val="ui-state-focus3"/>
    <w:basedOn w:val="a"/>
    <w:pPr>
      <w:spacing w:after="0" w:line="240" w:lineRule="auto"/>
      <w:ind w:left="-15" w:right="-15"/>
    </w:pPr>
    <w:rPr>
      <w:rFonts w:ascii="Times New Roman" w:hAnsi="Times New Roman" w:cs="Times New Roman"/>
      <w:kern w:val="0"/>
    </w:rPr>
  </w:style>
  <w:style w:type="paragraph" w:customStyle="1" w:styleId="ui-state-active3">
    <w:name w:val="ui-state-active3"/>
    <w:basedOn w:val="a"/>
    <w:pPr>
      <w:spacing w:after="0" w:line="240" w:lineRule="auto"/>
      <w:ind w:left="-15" w:right="-15"/>
    </w:pPr>
    <w:rPr>
      <w:rFonts w:ascii="Times New Roman" w:hAnsi="Times New Roman" w:cs="Times New Roman"/>
      <w:kern w:val="0"/>
    </w:rPr>
  </w:style>
  <w:style w:type="paragraph" w:customStyle="1" w:styleId="ui-menu-item-wrapper6">
    <w:name w:val="ui-menu-item-wrapper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17">
    <w:name w:val="ui-icon17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18">
    <w:name w:val="ui-icon18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controlgroup-label3">
    <w:name w:val="ui-controlgroup-labe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pinner-up3">
    <w:name w:val="ui-spinner-up3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-background7">
    <w:name w:val="ui-icon-background7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-background8">
    <w:name w:val="ui-icon-background8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11">
    <w:name w:val="ui-datepicker-header1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prev3">
    <w:name w:val="ui-datepicker-prev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next3">
    <w:name w:val="ui-datepicker-n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title3">
    <w:name w:val="ui-datepicker-title3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kern w:val="0"/>
    </w:rPr>
  </w:style>
  <w:style w:type="paragraph" w:customStyle="1" w:styleId="ui-datepicker-buttonpane7">
    <w:name w:val="ui-datepicker-buttonpane7"/>
    <w:basedOn w:val="a"/>
    <w:pPr>
      <w:spacing w:before="168" w:after="0" w:line="240" w:lineRule="auto"/>
    </w:pPr>
    <w:rPr>
      <w:rFonts w:ascii="Times New Roman" w:hAnsi="Times New Roman" w:cs="Times New Roman"/>
      <w:kern w:val="0"/>
    </w:rPr>
  </w:style>
  <w:style w:type="paragraph" w:customStyle="1" w:styleId="ui-datepicker-group7">
    <w:name w:val="ui-datepicker-group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group8">
    <w:name w:val="ui-datepicker-group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group9">
    <w:name w:val="ui-datepicker-group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12">
    <w:name w:val="ui-datepicker-header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13">
    <w:name w:val="ui-datepicker-header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buttonpane8">
    <w:name w:val="ui-datepicker-buttonpane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buttonpane9">
    <w:name w:val="ui-datepicker-buttonpane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14">
    <w:name w:val="ui-datepicker-header1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15">
    <w:name w:val="ui-datepicker-header1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19">
    <w:name w:val="ui-icon19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dialog-titlebar3">
    <w:name w:val="ui-dialog-titleba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ialog-title3">
    <w:name w:val="ui-dialog-title3"/>
    <w:basedOn w:val="a"/>
    <w:pPr>
      <w:spacing w:before="24" w:after="24" w:line="240" w:lineRule="auto"/>
    </w:pPr>
    <w:rPr>
      <w:rFonts w:ascii="Times New Roman" w:hAnsi="Times New Roman" w:cs="Times New Roman"/>
      <w:kern w:val="0"/>
    </w:rPr>
  </w:style>
  <w:style w:type="paragraph" w:customStyle="1" w:styleId="ui-dialog-titlebar-close3">
    <w:name w:val="ui-dialog-titlebar-close3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i-dialog-content3">
    <w:name w:val="ui-dialog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ialog-buttonpane3">
    <w:name w:val="ui-dialog-buttonpane3"/>
    <w:basedOn w:val="a"/>
    <w:pPr>
      <w:spacing w:before="12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n3">
    <w:name w:val="ui-resizable-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e3">
    <w:name w:val="ui-resizable-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s3">
    <w:name w:val="ui-resizable-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w3">
    <w:name w:val="ui-resizable-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se3">
    <w:name w:val="ui-resizable-s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sw3">
    <w:name w:val="ui-resizable-s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ne3">
    <w:name w:val="ui-resizable-n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nw3">
    <w:name w:val="ui-resizable-n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handle5">
    <w:name w:val="ui-resizable-handl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  <w:sz w:val="2"/>
      <w:szCs w:val="2"/>
    </w:rPr>
  </w:style>
  <w:style w:type="paragraph" w:customStyle="1" w:styleId="ui-resizable-handle6">
    <w:name w:val="ui-resizable-handl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  <w:sz w:val="2"/>
      <w:szCs w:val="2"/>
    </w:rPr>
  </w:style>
  <w:style w:type="paragraph" w:customStyle="1" w:styleId="ui-progressbar-value5">
    <w:name w:val="ui-progressbar-value5"/>
    <w:basedOn w:val="a"/>
    <w:pPr>
      <w:spacing w:after="0" w:line="240" w:lineRule="auto"/>
      <w:ind w:left="-15" w:right="-15"/>
    </w:pPr>
    <w:rPr>
      <w:rFonts w:ascii="Times New Roman" w:hAnsi="Times New Roman" w:cs="Times New Roman"/>
      <w:kern w:val="0"/>
    </w:rPr>
  </w:style>
  <w:style w:type="paragraph" w:customStyle="1" w:styleId="ui-progressbar-overlay3">
    <w:name w:val="ui-progressbar-overla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progressbar-value6">
    <w:name w:val="ui-progressbar-valu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menu3">
    <w:name w:val="ui-menu3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i-selectmenu-optgroup3">
    <w:name w:val="ui-selectmenu-optgroup3"/>
    <w:basedOn w:val="a"/>
    <w:pPr>
      <w:spacing w:before="120" w:after="0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ui-slider-handle7">
    <w:name w:val="ui-slider-handle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lider-range5">
    <w:name w:val="ui-slider-rang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17"/>
      <w:szCs w:val="17"/>
    </w:rPr>
  </w:style>
  <w:style w:type="paragraph" w:customStyle="1" w:styleId="ui-slider-handle8">
    <w:name w:val="ui-slider-handle8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kern w:val="0"/>
    </w:rPr>
  </w:style>
  <w:style w:type="paragraph" w:customStyle="1" w:styleId="ui-slider-handle9">
    <w:name w:val="ui-slider-handle9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ui-slider-range6">
    <w:name w:val="ui-slider-rang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tabs-nav3">
    <w:name w:val="ui-tabs-nav3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i-tabs-anchor3">
    <w:name w:val="ui-tabs-ancho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tabs-active3">
    <w:name w:val="ui-tabs-active3"/>
    <w:basedOn w:val="a"/>
    <w:pPr>
      <w:spacing w:before="15" w:after="0" w:line="240" w:lineRule="auto"/>
      <w:ind w:right="48"/>
    </w:pPr>
    <w:rPr>
      <w:rFonts w:ascii="Times New Roman" w:hAnsi="Times New Roman" w:cs="Times New Roman"/>
      <w:kern w:val="0"/>
    </w:rPr>
  </w:style>
  <w:style w:type="paragraph" w:customStyle="1" w:styleId="ui-tabs-panel3">
    <w:name w:val="ui-tabs-pane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tooltip3">
    <w:name w:val="ui-toolti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widget3">
    <w:name w:val="ui-widget3"/>
    <w:basedOn w:val="a"/>
    <w:pPr>
      <w:spacing w:before="100" w:beforeAutospacing="1" w:after="100" w:afterAutospacing="1" w:line="240" w:lineRule="auto"/>
    </w:pPr>
    <w:rPr>
      <w:rFonts w:ascii="Arial" w:hAnsi="Arial" w:cs="Arial"/>
      <w:kern w:val="0"/>
    </w:rPr>
  </w:style>
  <w:style w:type="paragraph" w:customStyle="1" w:styleId="ui-icon-background9">
    <w:name w:val="ui-icon-background9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tate-highlight5">
    <w:name w:val="ui-state-highlight5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kern w:val="0"/>
    </w:rPr>
  </w:style>
  <w:style w:type="paragraph" w:customStyle="1" w:styleId="ui-state-highlight6">
    <w:name w:val="ui-state-highlight6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kern w:val="0"/>
    </w:rPr>
  </w:style>
  <w:style w:type="paragraph" w:customStyle="1" w:styleId="ui-state-error5">
    <w:name w:val="ui-state-error5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</w:rPr>
  </w:style>
  <w:style w:type="paragraph" w:customStyle="1" w:styleId="ui-state-error6">
    <w:name w:val="ui-state-error6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</w:rPr>
  </w:style>
  <w:style w:type="paragraph" w:customStyle="1" w:styleId="ui-state-error-text5">
    <w:name w:val="ui-state-error-tex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</w:rPr>
  </w:style>
  <w:style w:type="paragraph" w:customStyle="1" w:styleId="ui-state-error-text6">
    <w:name w:val="ui-state-error-tex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</w:rPr>
  </w:style>
  <w:style w:type="paragraph" w:customStyle="1" w:styleId="ui-priority-primary5">
    <w:name w:val="ui-priority-primary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ui-priority-primary6">
    <w:name w:val="ui-priority-primary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ui-priority-secondary5">
    <w:name w:val="ui-priority-secondary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priority-secondary6">
    <w:name w:val="ui-priority-secondary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tate-disabled5">
    <w:name w:val="ui-state-disabled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tate-disabled6">
    <w:name w:val="ui-state-disabled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20">
    <w:name w:val="ui-icon20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21">
    <w:name w:val="ui-icon21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22">
    <w:name w:val="ui-icon22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23">
    <w:name w:val="ui-icon2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24">
    <w:name w:val="ui-icon2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container3">
    <w:name w:val="container3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conteiner3">
    <w:name w:val="contein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13">
    <w:name w:val="content-item13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ablackorange3">
    <w:name w:val="ablackorange3"/>
    <w:basedOn w:val="a"/>
    <w:pPr>
      <w:spacing w:before="100" w:beforeAutospacing="1" w:after="100" w:afterAutospacing="1" w:line="240" w:lineRule="atLeast"/>
    </w:pPr>
    <w:rPr>
      <w:rFonts w:ascii="Times New Roman" w:hAnsi="Times New Roman" w:cs="Times New Roman"/>
      <w:b/>
      <w:bCs/>
      <w:kern w:val="0"/>
    </w:rPr>
  </w:style>
  <w:style w:type="paragraph" w:customStyle="1" w:styleId="content-itemmenu3">
    <w:name w:val="content-item__menu3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kern w:val="0"/>
    </w:rPr>
  </w:style>
  <w:style w:type="paragraph" w:customStyle="1" w:styleId="top-searchitem5">
    <w:name w:val="top-search__item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content-item14">
    <w:name w:val="content-item14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</w:rPr>
  </w:style>
  <w:style w:type="paragraph" w:customStyle="1" w:styleId="top-historyitem3">
    <w:name w:val="top-history__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enteritem9">
    <w:name w:val="enter__item9"/>
    <w:basedOn w:val="a"/>
    <w:pPr>
      <w:spacing w:before="100" w:beforeAutospacing="1" w:after="75" w:line="240" w:lineRule="auto"/>
    </w:pPr>
    <w:rPr>
      <w:rFonts w:ascii="Times New Roman" w:hAnsi="Times New Roman" w:cs="Times New Roman"/>
      <w:kern w:val="0"/>
    </w:rPr>
  </w:style>
  <w:style w:type="paragraph" w:customStyle="1" w:styleId="wrapdateinp3">
    <w:name w:val="wrap_date_in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--contents7">
    <w:name w:val="content-item--contents7"/>
    <w:basedOn w:val="a"/>
    <w:pPr>
      <w:shd w:val="clear" w:color="auto" w:fill="FFFFFF"/>
      <w:spacing w:before="100" w:beforeAutospacing="1" w:after="0" w:line="240" w:lineRule="auto"/>
    </w:pPr>
    <w:rPr>
      <w:rFonts w:ascii="Arial" w:hAnsi="Arial" w:cs="Arial"/>
      <w:kern w:val="0"/>
    </w:rPr>
  </w:style>
  <w:style w:type="paragraph" w:customStyle="1" w:styleId="document-comments3">
    <w:name w:val="document-comment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-commentsitem3">
    <w:name w:val="document-comments__item3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itemtitle9">
    <w:name w:val="item__title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33"/>
      <w:szCs w:val="33"/>
    </w:rPr>
  </w:style>
  <w:style w:type="paragraph" w:customStyle="1" w:styleId="document3">
    <w:name w:val="document3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enteritem10">
    <w:name w:val="enter__item10"/>
    <w:basedOn w:val="a"/>
    <w:pPr>
      <w:spacing w:before="100" w:beforeAutospacing="1" w:after="240" w:line="240" w:lineRule="auto"/>
    </w:pPr>
    <w:rPr>
      <w:rFonts w:ascii="Times New Roman" w:hAnsi="Times New Roman" w:cs="Times New Roman"/>
      <w:kern w:val="0"/>
    </w:rPr>
  </w:style>
  <w:style w:type="paragraph" w:customStyle="1" w:styleId="page-searchform5">
    <w:name w:val="page-search__form5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kern w:val="0"/>
    </w:rPr>
  </w:style>
  <w:style w:type="paragraph" w:customStyle="1" w:styleId="enteritem11">
    <w:name w:val="enter__item11"/>
    <w:basedOn w:val="a"/>
    <w:pPr>
      <w:spacing w:before="100" w:beforeAutospacing="1" w:after="75" w:line="240" w:lineRule="auto"/>
    </w:pPr>
    <w:rPr>
      <w:rFonts w:ascii="Times New Roman" w:hAnsi="Times New Roman" w:cs="Times New Roman"/>
      <w:kern w:val="0"/>
    </w:rPr>
  </w:style>
  <w:style w:type="paragraph" w:customStyle="1" w:styleId="enteritem--date3">
    <w:name w:val="enter__item--dat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nterlabel3">
    <w:name w:val="enter__label3"/>
    <w:basedOn w:val="a"/>
    <w:pPr>
      <w:spacing w:before="100" w:beforeAutospacing="1" w:after="45" w:line="240" w:lineRule="auto"/>
    </w:pPr>
    <w:rPr>
      <w:rFonts w:ascii="Times New Roman" w:hAnsi="Times New Roman" w:cs="Times New Roman"/>
      <w:kern w:val="0"/>
    </w:rPr>
  </w:style>
  <w:style w:type="paragraph" w:customStyle="1" w:styleId="search-form-reset3">
    <w:name w:val="search-form-reset3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kern w:val="0"/>
    </w:rPr>
  </w:style>
  <w:style w:type="paragraph" w:customStyle="1" w:styleId="check-wrap3">
    <w:name w:val="check-wrap3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enteritem12">
    <w:name w:val="enter__item12"/>
    <w:basedOn w:val="a"/>
    <w:pPr>
      <w:spacing w:before="100" w:beforeAutospacing="1" w:after="225" w:line="240" w:lineRule="auto"/>
    </w:pPr>
    <w:rPr>
      <w:rFonts w:ascii="Times New Roman" w:hAnsi="Times New Roman" w:cs="Times New Roman"/>
      <w:kern w:val="0"/>
    </w:rPr>
  </w:style>
  <w:style w:type="paragraph" w:customStyle="1" w:styleId="btn14">
    <w:name w:val="btn14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kern w:val="0"/>
      <w:sz w:val="33"/>
      <w:szCs w:val="33"/>
    </w:rPr>
  </w:style>
  <w:style w:type="paragraph" w:customStyle="1" w:styleId="btn15">
    <w:name w:val="btn15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kern w:val="0"/>
      <w:sz w:val="33"/>
      <w:szCs w:val="33"/>
    </w:rPr>
  </w:style>
  <w:style w:type="paragraph" w:customStyle="1" w:styleId="b-links3">
    <w:name w:val="b-link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gen7">
    <w:name w:val="page-gen7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kern w:val="0"/>
    </w:rPr>
  </w:style>
  <w:style w:type="paragraph" w:customStyle="1" w:styleId="page-header3">
    <w:name w:val="page-header3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page-content5">
    <w:name w:val="page-conten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15">
    <w:name w:val="content-item15"/>
    <w:basedOn w:val="a"/>
    <w:pPr>
      <w:spacing w:before="100" w:beforeAutospacing="1" w:after="135" w:line="240" w:lineRule="auto"/>
    </w:pPr>
    <w:rPr>
      <w:rFonts w:ascii="Times New Roman" w:hAnsi="Times New Roman" w:cs="Times New Roman"/>
      <w:kern w:val="0"/>
    </w:rPr>
  </w:style>
  <w:style w:type="paragraph" w:customStyle="1" w:styleId="content-item--contents8">
    <w:name w:val="content-item--contents8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top-searchitem6">
    <w:name w:val="top-search__item6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kern w:val="0"/>
    </w:rPr>
  </w:style>
  <w:style w:type="paragraph" w:customStyle="1" w:styleId="historyitem3">
    <w:name w:val="history__item3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kern w:val="0"/>
    </w:rPr>
  </w:style>
  <w:style w:type="paragraph" w:customStyle="1" w:styleId="datepicker-controls3">
    <w:name w:val="datepicker-control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utton11">
    <w:name w:val="button11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kern w:val="0"/>
    </w:rPr>
  </w:style>
  <w:style w:type="paragraph" w:customStyle="1" w:styleId="button12">
    <w:name w:val="button12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kern w:val="0"/>
    </w:rPr>
  </w:style>
  <w:style w:type="paragraph" w:customStyle="1" w:styleId="button13">
    <w:name w:val="button13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kern w:val="0"/>
    </w:rPr>
  </w:style>
  <w:style w:type="paragraph" w:customStyle="1" w:styleId="button14">
    <w:name w:val="button14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kern w:val="0"/>
    </w:rPr>
  </w:style>
  <w:style w:type="paragraph" w:customStyle="1" w:styleId="button15">
    <w:name w:val="button15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kern w:val="0"/>
    </w:rPr>
  </w:style>
  <w:style w:type="paragraph" w:customStyle="1" w:styleId="dow3">
    <w:name w:val="do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week3">
    <w:name w:val="week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kern w:val="0"/>
    </w:rPr>
  </w:style>
  <w:style w:type="paragraph" w:customStyle="1" w:styleId="btn16">
    <w:name w:val="btn16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kern w:val="0"/>
      <w:sz w:val="23"/>
      <w:szCs w:val="23"/>
    </w:rPr>
  </w:style>
  <w:style w:type="paragraph" w:customStyle="1" w:styleId="text-sm3">
    <w:name w:val="text-sm3"/>
    <w:basedOn w:val="a"/>
    <w:pPr>
      <w:spacing w:before="240" w:after="240" w:line="400" w:lineRule="atLeast"/>
    </w:pPr>
    <w:rPr>
      <w:rFonts w:ascii="Times New Roman" w:hAnsi="Times New Roman" w:cs="Times New Roman"/>
      <w:kern w:val="0"/>
    </w:rPr>
  </w:style>
  <w:style w:type="paragraph" w:customStyle="1" w:styleId="pic3">
    <w:name w:val="pic3"/>
    <w:basedOn w:val="a"/>
    <w:pPr>
      <w:spacing w:before="240" w:after="240" w:line="400" w:lineRule="atLeast"/>
    </w:pPr>
    <w:rPr>
      <w:rFonts w:ascii="Times New Roman" w:hAnsi="Times New Roman" w:cs="Times New Roman"/>
      <w:kern w:val="0"/>
      <w:sz w:val="28"/>
      <w:szCs w:val="28"/>
    </w:rPr>
  </w:style>
  <w:style w:type="paragraph" w:customStyle="1" w:styleId="badge-new3">
    <w:name w:val="badge-new3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kern w:val="0"/>
      <w:sz w:val="20"/>
      <w:szCs w:val="20"/>
    </w:rPr>
  </w:style>
  <w:style w:type="paragraph" w:customStyle="1" w:styleId="btn17">
    <w:name w:val="btn17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kern w:val="0"/>
      <w:sz w:val="33"/>
      <w:szCs w:val="33"/>
    </w:rPr>
  </w:style>
  <w:style w:type="paragraph" w:customStyle="1" w:styleId="item3">
    <w:name w:val="item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item--title3">
    <w:name w:val="item--tit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title10">
    <w:name w:val="item__title10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kern w:val="0"/>
      <w:sz w:val="33"/>
      <w:szCs w:val="33"/>
    </w:rPr>
  </w:style>
  <w:style w:type="paragraph" w:customStyle="1" w:styleId="expert-itemname3">
    <w:name w:val="expert-item__name3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kern w:val="0"/>
    </w:rPr>
  </w:style>
  <w:style w:type="paragraph" w:customStyle="1" w:styleId="card-row3">
    <w:name w:val="card-ro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ard-cl3">
    <w:name w:val="card-c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ard-cll3">
    <w:name w:val="card-cl_l3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photo3">
    <w:name w:val="user-photo3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kern w:val="0"/>
    </w:rPr>
  </w:style>
  <w:style w:type="paragraph" w:customStyle="1" w:styleId="user-infograph3">
    <w:name w:val="user-infograph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infogr-cl3">
    <w:name w:val="user-infogr-c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infogr-numb3">
    <w:name w:val="user-infogr-numb3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kern w:val="0"/>
      <w:sz w:val="60"/>
      <w:szCs w:val="60"/>
    </w:rPr>
  </w:style>
  <w:style w:type="paragraph" w:customStyle="1" w:styleId="user-infogr-text3">
    <w:name w:val="user-infogr-text3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kern w:val="0"/>
      <w:sz w:val="18"/>
      <w:szCs w:val="18"/>
    </w:rPr>
  </w:style>
  <w:style w:type="paragraph" w:customStyle="1" w:styleId="card-clr3">
    <w:name w:val="card-cl_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nickname5">
    <w:name w:val="user-nickname5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kern w:val="0"/>
      <w:sz w:val="54"/>
      <w:szCs w:val="54"/>
    </w:rPr>
  </w:style>
  <w:style w:type="paragraph" w:customStyle="1" w:styleId="user-content3">
    <w:name w:val="user-content3"/>
    <w:basedOn w:val="a"/>
    <w:pPr>
      <w:spacing w:before="100" w:beforeAutospacing="1" w:after="1125" w:line="240" w:lineRule="auto"/>
    </w:pPr>
    <w:rPr>
      <w:rFonts w:ascii="Times New Roman" w:hAnsi="Times New Roman" w:cs="Times New Roman"/>
      <w:kern w:val="0"/>
      <w:sz w:val="27"/>
      <w:szCs w:val="27"/>
    </w:rPr>
  </w:style>
  <w:style w:type="paragraph" w:customStyle="1" w:styleId="read-interv3">
    <w:name w:val="read-interv3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kern w:val="0"/>
      <w:sz w:val="30"/>
      <w:szCs w:val="30"/>
    </w:rPr>
  </w:style>
  <w:style w:type="paragraph" w:customStyle="1" w:styleId="bonus3">
    <w:name w:val="bonus3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kern w:val="0"/>
    </w:rPr>
  </w:style>
  <w:style w:type="paragraph" w:customStyle="1" w:styleId="partn-content3">
    <w:name w:val="partn-content3"/>
    <w:basedOn w:val="a"/>
    <w:pPr>
      <w:spacing w:before="100" w:beforeAutospacing="1" w:after="525" w:line="240" w:lineRule="auto"/>
    </w:pPr>
    <w:rPr>
      <w:rFonts w:ascii="Times New Roman" w:hAnsi="Times New Roman" w:cs="Times New Roman"/>
      <w:kern w:val="0"/>
    </w:rPr>
  </w:style>
  <w:style w:type="paragraph" w:customStyle="1" w:styleId="content-a03">
    <w:name w:val="content-a03"/>
    <w:basedOn w:val="a"/>
    <w:pPr>
      <w:spacing w:before="105" w:after="105" w:line="240" w:lineRule="auto"/>
    </w:pPr>
    <w:rPr>
      <w:rFonts w:ascii="Times New Roman" w:hAnsi="Times New Roman" w:cs="Times New Roman"/>
      <w:kern w:val="0"/>
    </w:rPr>
  </w:style>
  <w:style w:type="paragraph" w:customStyle="1" w:styleId="content-li3">
    <w:name w:val="content-li3"/>
    <w:basedOn w:val="a"/>
    <w:pPr>
      <w:spacing w:before="225" w:after="225" w:line="240" w:lineRule="auto"/>
    </w:pPr>
    <w:rPr>
      <w:rFonts w:ascii="Times New Roman" w:hAnsi="Times New Roman" w:cs="Times New Roman"/>
      <w:kern w:val="0"/>
    </w:rPr>
  </w:style>
  <w:style w:type="paragraph" w:customStyle="1" w:styleId="partn-info3">
    <w:name w:val="partn-info3"/>
    <w:basedOn w:val="a"/>
    <w:pPr>
      <w:spacing w:before="555" w:after="300" w:line="240" w:lineRule="auto"/>
    </w:pPr>
    <w:rPr>
      <w:rFonts w:ascii="Times New Roman" w:hAnsi="Times New Roman" w:cs="Times New Roman"/>
      <w:kern w:val="0"/>
    </w:rPr>
  </w:style>
  <w:style w:type="paragraph" w:customStyle="1" w:styleId="user-nickname6">
    <w:name w:val="user-nickname6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kern w:val="0"/>
      <w:sz w:val="54"/>
      <w:szCs w:val="54"/>
    </w:rPr>
  </w:style>
  <w:style w:type="paragraph" w:customStyle="1" w:styleId="text-diagr3">
    <w:name w:val="text-diag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ow-diagrhead3">
    <w:name w:val="row-diagr_head3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kern w:val="0"/>
    </w:rPr>
  </w:style>
  <w:style w:type="paragraph" w:customStyle="1" w:styleId="numb-diagr3">
    <w:name w:val="numb-diag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36"/>
      <w:szCs w:val="36"/>
    </w:rPr>
  </w:style>
  <w:style w:type="paragraph" w:customStyle="1" w:styleId="bl-diagr3">
    <w:name w:val="bl-diagr3"/>
    <w:basedOn w:val="a"/>
    <w:pPr>
      <w:spacing w:before="225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rogress3">
    <w:name w:val="progress3"/>
    <w:basedOn w:val="a"/>
    <w:pPr>
      <w:spacing w:before="6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rogress-bar3">
    <w:name w:val="progress-bar3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ote-diagr3">
    <w:name w:val="note-diagr3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kern w:val="0"/>
      <w:sz w:val="20"/>
      <w:szCs w:val="20"/>
    </w:rPr>
  </w:style>
  <w:style w:type="paragraph" w:customStyle="1" w:styleId="itemtitle11">
    <w:name w:val="item__title11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kern w:val="0"/>
      <w:sz w:val="33"/>
      <w:szCs w:val="33"/>
      <w:u w:val="single"/>
    </w:rPr>
  </w:style>
  <w:style w:type="paragraph" w:customStyle="1" w:styleId="modalcontent3">
    <w:name w:val="modal_content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btn3-rem5">
    <w:name w:val="btn3-rem5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kern w:val="0"/>
      <w:sz w:val="30"/>
      <w:szCs w:val="30"/>
    </w:rPr>
  </w:style>
  <w:style w:type="paragraph" w:customStyle="1" w:styleId="btn3-rem6">
    <w:name w:val="btn3-rem6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kern w:val="0"/>
      <w:sz w:val="30"/>
      <w:szCs w:val="30"/>
    </w:rPr>
  </w:style>
  <w:style w:type="paragraph" w:customStyle="1" w:styleId="calend-ph3">
    <w:name w:val="calend-ph3"/>
    <w:basedOn w:val="a"/>
    <w:pPr>
      <w:spacing w:before="75" w:after="375" w:line="240" w:lineRule="auto"/>
    </w:pPr>
    <w:rPr>
      <w:rFonts w:ascii="Times New Roman" w:hAnsi="Times New Roman" w:cs="Times New Roman"/>
      <w:kern w:val="0"/>
    </w:rPr>
  </w:style>
  <w:style w:type="paragraph" w:customStyle="1" w:styleId="dat3">
    <w:name w:val="da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itemtitleedit23">
    <w:name w:val="item__title_edit_2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title12">
    <w:name w:val="item__title12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kern w:val="0"/>
      <w:sz w:val="33"/>
      <w:szCs w:val="33"/>
    </w:rPr>
  </w:style>
  <w:style w:type="paragraph" w:customStyle="1" w:styleId="logged-in3">
    <w:name w:val="logged-in3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kern w:val="0"/>
    </w:rPr>
  </w:style>
  <w:style w:type="paragraph" w:customStyle="1" w:styleId="data-savenote3">
    <w:name w:val="data-save_note3"/>
    <w:basedOn w:val="a"/>
    <w:pPr>
      <w:spacing w:before="100" w:beforeAutospacing="1" w:after="750" w:line="240" w:lineRule="auto"/>
    </w:pPr>
    <w:rPr>
      <w:rFonts w:ascii="Times New Roman" w:hAnsi="Times New Roman" w:cs="Times New Roman"/>
      <w:kern w:val="0"/>
    </w:rPr>
  </w:style>
  <w:style w:type="paragraph" w:customStyle="1" w:styleId="logged-intop3">
    <w:name w:val="logged-in__top3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  <w:sz w:val="33"/>
      <w:szCs w:val="33"/>
    </w:rPr>
  </w:style>
  <w:style w:type="paragraph" w:customStyle="1" w:styleId="data-saveic3">
    <w:name w:val="data-save_ic3"/>
    <w:basedOn w:val="a"/>
    <w:pPr>
      <w:spacing w:before="300" w:after="300" w:line="240" w:lineRule="auto"/>
    </w:pPr>
    <w:rPr>
      <w:rFonts w:ascii="Times New Roman" w:hAnsi="Times New Roman" w:cs="Times New Roman"/>
      <w:kern w:val="0"/>
    </w:rPr>
  </w:style>
  <w:style w:type="paragraph" w:customStyle="1" w:styleId="data-save3">
    <w:name w:val="data-save3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kern w:val="0"/>
      <w:sz w:val="39"/>
      <w:szCs w:val="39"/>
    </w:rPr>
  </w:style>
  <w:style w:type="paragraph" w:customStyle="1" w:styleId="downlbtn5">
    <w:name w:val="downl_btn5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kern w:val="0"/>
    </w:rPr>
  </w:style>
  <w:style w:type="paragraph" w:customStyle="1" w:styleId="downlbtn6">
    <w:name w:val="downl_btn6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kern w:val="0"/>
    </w:rPr>
  </w:style>
  <w:style w:type="paragraph" w:customStyle="1" w:styleId="mistake3">
    <w:name w:val="mistak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108"/>
      <w:szCs w:val="108"/>
    </w:rPr>
  </w:style>
  <w:style w:type="paragraph" w:customStyle="1" w:styleId="btn18">
    <w:name w:val="btn18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kern w:val="0"/>
      <w:sz w:val="27"/>
      <w:szCs w:val="27"/>
    </w:rPr>
  </w:style>
  <w:style w:type="paragraph" w:customStyle="1" w:styleId="whitebutton5">
    <w:name w:val="white_button5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kern w:val="0"/>
    </w:rPr>
  </w:style>
  <w:style w:type="paragraph" w:customStyle="1" w:styleId="btn19">
    <w:name w:val="btn19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kern w:val="0"/>
      <w:sz w:val="27"/>
      <w:szCs w:val="27"/>
    </w:rPr>
  </w:style>
  <w:style w:type="paragraph" w:customStyle="1" w:styleId="whitebutton6">
    <w:name w:val="white_button6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kern w:val="0"/>
    </w:rPr>
  </w:style>
  <w:style w:type="paragraph" w:customStyle="1" w:styleId="favour-count7">
    <w:name w:val="favour-count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kern w:val="0"/>
      <w:sz w:val="20"/>
      <w:szCs w:val="20"/>
    </w:rPr>
  </w:style>
  <w:style w:type="paragraph" w:customStyle="1" w:styleId="pagingitem5">
    <w:name w:val="paging__item5"/>
    <w:basedOn w:val="a"/>
    <w:pPr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kern w:val="0"/>
      <w:sz w:val="23"/>
      <w:szCs w:val="23"/>
    </w:rPr>
  </w:style>
  <w:style w:type="paragraph" w:customStyle="1" w:styleId="pagingitem6">
    <w:name w:val="paging__item6"/>
    <w:basedOn w:val="a"/>
    <w:pPr>
      <w:shd w:val="clear" w:color="auto" w:fill="EFEFEF"/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kern w:val="0"/>
      <w:sz w:val="23"/>
      <w:szCs w:val="23"/>
    </w:rPr>
  </w:style>
  <w:style w:type="paragraph" w:customStyle="1" w:styleId="pagingitem--prev5">
    <w:name w:val="paging__item--prev5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kern w:val="0"/>
    </w:rPr>
  </w:style>
  <w:style w:type="paragraph" w:customStyle="1" w:styleId="pagingitem--next5">
    <w:name w:val="paging__item--next5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kern w:val="0"/>
    </w:rPr>
  </w:style>
  <w:style w:type="paragraph" w:customStyle="1" w:styleId="pagingitem--next6">
    <w:name w:val="paging__item--next6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kern w:val="0"/>
    </w:rPr>
  </w:style>
  <w:style w:type="paragraph" w:customStyle="1" w:styleId="pagingitem--prev6">
    <w:name w:val="paging__item--prev6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kern w:val="0"/>
    </w:rPr>
  </w:style>
  <w:style w:type="paragraph" w:customStyle="1" w:styleId="common--button3">
    <w:name w:val="common--butto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common--buttongreen7">
    <w:name w:val="common--button__green7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kern w:val="0"/>
    </w:rPr>
  </w:style>
  <w:style w:type="paragraph" w:customStyle="1" w:styleId="common--titlexl3">
    <w:name w:val="common--title__xl3"/>
    <w:basedOn w:val="a"/>
    <w:pPr>
      <w:spacing w:before="100" w:beforeAutospacing="1" w:after="360" w:line="420" w:lineRule="atLeast"/>
    </w:pPr>
    <w:rPr>
      <w:rFonts w:ascii="Arial" w:hAnsi="Arial" w:cs="Arial"/>
      <w:kern w:val="0"/>
      <w:sz w:val="30"/>
      <w:szCs w:val="30"/>
    </w:rPr>
  </w:style>
  <w:style w:type="paragraph" w:customStyle="1" w:styleId="common--titlemd3">
    <w:name w:val="common--title__md3"/>
    <w:basedOn w:val="a"/>
    <w:pPr>
      <w:spacing w:before="100" w:beforeAutospacing="1" w:after="120" w:line="360" w:lineRule="atLeast"/>
    </w:pPr>
    <w:rPr>
      <w:rFonts w:ascii="Times New Roman" w:hAnsi="Times New Roman" w:cs="Times New Roman"/>
      <w:kern w:val="0"/>
    </w:rPr>
  </w:style>
  <w:style w:type="paragraph" w:customStyle="1" w:styleId="common--buttongreen8">
    <w:name w:val="common--button__green8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kern w:val="0"/>
    </w:rPr>
  </w:style>
  <w:style w:type="paragraph" w:customStyle="1" w:styleId="slick-slide5">
    <w:name w:val="slick-slid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lick-slide6">
    <w:name w:val="slick-slid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lick-list3">
    <w:name w:val="slick-list3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common--buttongreen9">
    <w:name w:val="common--button__green9"/>
    <w:basedOn w:val="a"/>
    <w:pPr>
      <w:shd w:val="clear" w:color="auto" w:fill="94C11C"/>
      <w:spacing w:after="0" w:line="360" w:lineRule="atLeast"/>
    </w:pPr>
    <w:rPr>
      <w:rFonts w:ascii="Times New Roman" w:hAnsi="Times New Roman" w:cs="Times New Roman"/>
      <w:b/>
      <w:bCs/>
      <w:color w:val="FFFFFF"/>
      <w:kern w:val="0"/>
    </w:rPr>
  </w:style>
  <w:style w:type="paragraph" w:customStyle="1" w:styleId="popupcontent3">
    <w:name w:val="popup__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opupevent3">
    <w:name w:val="popup__event3"/>
    <w:basedOn w:val="a"/>
    <w:pPr>
      <w:spacing w:after="180" w:line="300" w:lineRule="atLeast"/>
      <w:jc w:val="center"/>
    </w:pPr>
    <w:rPr>
      <w:rFonts w:ascii="Times New Roman" w:hAnsi="Times New Roman" w:cs="Times New Roman"/>
      <w:kern w:val="0"/>
      <w:sz w:val="21"/>
      <w:szCs w:val="21"/>
    </w:rPr>
  </w:style>
  <w:style w:type="paragraph" w:customStyle="1" w:styleId="popuptitle3">
    <w:name w:val="popup__title3"/>
    <w:basedOn w:val="a"/>
    <w:pPr>
      <w:spacing w:after="120" w:line="420" w:lineRule="atLeast"/>
      <w:jc w:val="center"/>
    </w:pPr>
    <w:rPr>
      <w:rFonts w:ascii="Times New Roman" w:hAnsi="Times New Roman" w:cs="Times New Roman"/>
      <w:b/>
      <w:bCs/>
      <w:kern w:val="0"/>
      <w:sz w:val="30"/>
      <w:szCs w:val="30"/>
    </w:rPr>
  </w:style>
  <w:style w:type="paragraph" w:customStyle="1" w:styleId="popuptext3">
    <w:name w:val="popup__text3"/>
    <w:basedOn w:val="a"/>
    <w:pPr>
      <w:spacing w:after="360" w:line="360" w:lineRule="atLeast"/>
      <w:jc w:val="center"/>
    </w:pPr>
    <w:rPr>
      <w:rFonts w:ascii="Times New Roman" w:hAnsi="Times New Roman" w:cs="Times New Roman"/>
      <w:kern w:val="0"/>
    </w:rPr>
  </w:style>
  <w:style w:type="paragraph" w:customStyle="1" w:styleId="popupheader3">
    <w:name w:val="popup__head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opupcross3">
    <w:name w:val="popup__cros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opupwrapper3">
    <w:name w:val="popup__wrapper3"/>
    <w:basedOn w:val="a"/>
    <w:pPr>
      <w:shd w:val="clear" w:color="auto" w:fill="FFFFFF"/>
      <w:spacing w:after="0" w:line="240" w:lineRule="auto"/>
      <w:ind w:left="240" w:right="240"/>
    </w:pPr>
    <w:rPr>
      <w:rFonts w:ascii="Times New Roman" w:hAnsi="Times New Roman" w:cs="Times New Roman"/>
      <w:kern w:val="0"/>
    </w:rPr>
  </w:style>
  <w:style w:type="paragraph" w:customStyle="1" w:styleId="logo-note3">
    <w:name w:val="logo-note3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kern w:val="0"/>
      <w:sz w:val="17"/>
      <w:szCs w:val="17"/>
    </w:rPr>
  </w:style>
  <w:style w:type="paragraph" w:customStyle="1" w:styleId="top-navitemmp3">
    <w:name w:val="top-nav__item_mp3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phone-shedule3">
    <w:name w:val="phone-shedule3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kern w:val="0"/>
      <w:sz w:val="20"/>
      <w:szCs w:val="20"/>
    </w:rPr>
  </w:style>
  <w:style w:type="paragraph" w:customStyle="1" w:styleId="page-searchform6">
    <w:name w:val="page-search__form6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searchtoggle5">
    <w:name w:val="page-search__toggle5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searchtoggle6">
    <w:name w:val="page-search__toggle6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arch-wrap3">
    <w:name w:val="search-wrap3"/>
    <w:basedOn w:val="a"/>
    <w:pPr>
      <w:spacing w:before="100" w:beforeAutospacing="1" w:after="300" w:line="240" w:lineRule="auto"/>
    </w:pPr>
    <w:rPr>
      <w:rFonts w:ascii="Times New Roman" w:hAnsi="Times New Roman" w:cs="Times New Roman"/>
      <w:kern w:val="0"/>
    </w:rPr>
  </w:style>
  <w:style w:type="paragraph" w:customStyle="1" w:styleId="lnkall23">
    <w:name w:val="lnk_all23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kern w:val="0"/>
      <w:sz w:val="18"/>
      <w:szCs w:val="18"/>
    </w:rPr>
  </w:style>
  <w:style w:type="paragraph" w:customStyle="1" w:styleId="btn-note3">
    <w:name w:val="btn-note3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kern w:val="0"/>
      <w:sz w:val="17"/>
      <w:szCs w:val="17"/>
    </w:rPr>
  </w:style>
  <w:style w:type="paragraph" w:customStyle="1" w:styleId="btn-bx23">
    <w:name w:val="btn-bx23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kern w:val="0"/>
      <w:sz w:val="23"/>
      <w:szCs w:val="23"/>
    </w:rPr>
  </w:style>
  <w:style w:type="paragraph" w:customStyle="1" w:styleId="favour-count8">
    <w:name w:val="favour-count8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kern w:val="0"/>
      <w:sz w:val="20"/>
      <w:szCs w:val="20"/>
    </w:rPr>
  </w:style>
  <w:style w:type="paragraph" w:customStyle="1" w:styleId="favour-count9">
    <w:name w:val="favour-count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0"/>
      <w:szCs w:val="20"/>
    </w:rPr>
  </w:style>
  <w:style w:type="paragraph" w:customStyle="1" w:styleId="questedit3">
    <w:name w:val="quest_edi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</w:rPr>
  </w:style>
  <w:style w:type="paragraph" w:customStyle="1" w:styleId="questdate3">
    <w:name w:val="quest_date3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kern w:val="0"/>
    </w:rPr>
  </w:style>
  <w:style w:type="paragraph" w:customStyle="1" w:styleId="expert-photo3">
    <w:name w:val="expert-photo3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kern w:val="0"/>
    </w:rPr>
  </w:style>
  <w:style w:type="paragraph" w:customStyle="1" w:styleId="reviewtext3">
    <w:name w:val="review_text3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kern w:val="0"/>
      <w:sz w:val="21"/>
      <w:szCs w:val="21"/>
    </w:rPr>
  </w:style>
  <w:style w:type="paragraph" w:customStyle="1" w:styleId="box-titlenote3">
    <w:name w:val="box-title_note3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kern w:val="0"/>
      <w:sz w:val="17"/>
      <w:szCs w:val="17"/>
    </w:rPr>
  </w:style>
  <w:style w:type="paragraph" w:customStyle="1" w:styleId="box-title5">
    <w:name w:val="box-title5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kern w:val="0"/>
      <w:sz w:val="30"/>
      <w:szCs w:val="30"/>
    </w:rPr>
  </w:style>
  <w:style w:type="paragraph" w:customStyle="1" w:styleId="box-title6">
    <w:name w:val="box-title6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kern w:val="0"/>
      <w:sz w:val="30"/>
      <w:szCs w:val="30"/>
    </w:rPr>
  </w:style>
  <w:style w:type="paragraph" w:customStyle="1" w:styleId="referencenumb3">
    <w:name w:val="reference_numb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box-titlearr5">
    <w:name w:val="box-title_ar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ox-titlearr6">
    <w:name w:val="box-title_arr6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weekformitem3">
    <w:name w:val="weekform_item3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kern w:val="0"/>
      <w:sz w:val="21"/>
      <w:szCs w:val="21"/>
    </w:rPr>
  </w:style>
  <w:style w:type="paragraph" w:customStyle="1" w:styleId="lnkallwrap4">
    <w:name w:val="lnk_all_wrap4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kern w:val="0"/>
    </w:rPr>
  </w:style>
  <w:style w:type="paragraph" w:customStyle="1" w:styleId="slider-newstext3">
    <w:name w:val="slider-news_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3"/>
      <w:szCs w:val="23"/>
    </w:rPr>
  </w:style>
  <w:style w:type="paragraph" w:customStyle="1" w:styleId="slider-newsttl3">
    <w:name w:val="slider-news_ttl3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kern w:val="0"/>
      <w:sz w:val="27"/>
      <w:szCs w:val="27"/>
    </w:rPr>
  </w:style>
  <w:style w:type="paragraph" w:customStyle="1" w:styleId="news-itemtext5">
    <w:name w:val="news-item_tex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3"/>
      <w:szCs w:val="23"/>
    </w:rPr>
  </w:style>
  <w:style w:type="paragraph" w:customStyle="1" w:styleId="news-itemdate3">
    <w:name w:val="news-item_date3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kern w:val="0"/>
      <w:sz w:val="18"/>
      <w:szCs w:val="18"/>
    </w:rPr>
  </w:style>
  <w:style w:type="paragraph" w:customStyle="1" w:styleId="news-itemtext6">
    <w:name w:val="news-item_tex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topical-ttl3">
    <w:name w:val="topical-ttl3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kern w:val="0"/>
    </w:rPr>
  </w:style>
  <w:style w:type="paragraph" w:customStyle="1" w:styleId="tablinks13">
    <w:name w:val="tablinks13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kern w:val="0"/>
      <w:sz w:val="23"/>
      <w:szCs w:val="23"/>
    </w:rPr>
  </w:style>
  <w:style w:type="paragraph" w:customStyle="1" w:styleId="tablinks14">
    <w:name w:val="tablinks14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kern w:val="0"/>
      <w:sz w:val="23"/>
      <w:szCs w:val="23"/>
    </w:rPr>
  </w:style>
  <w:style w:type="paragraph" w:customStyle="1" w:styleId="seminar-type3">
    <w:name w:val="seminar-type3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kern w:val="0"/>
      <w:sz w:val="17"/>
      <w:szCs w:val="17"/>
    </w:rPr>
  </w:style>
  <w:style w:type="paragraph" w:customStyle="1" w:styleId="tablinks15">
    <w:name w:val="tablinks15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kern w:val="0"/>
      <w:sz w:val="23"/>
      <w:szCs w:val="23"/>
    </w:rPr>
  </w:style>
  <w:style w:type="paragraph" w:customStyle="1" w:styleId="tablinks16">
    <w:name w:val="tablinks16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kern w:val="0"/>
      <w:sz w:val="23"/>
      <w:szCs w:val="23"/>
    </w:rPr>
  </w:style>
  <w:style w:type="paragraph" w:customStyle="1" w:styleId="tablinks17">
    <w:name w:val="tablinks17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kern w:val="0"/>
      <w:sz w:val="23"/>
      <w:szCs w:val="23"/>
    </w:rPr>
  </w:style>
  <w:style w:type="paragraph" w:customStyle="1" w:styleId="tablinks18">
    <w:name w:val="tablinks18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kern w:val="0"/>
      <w:sz w:val="23"/>
      <w:szCs w:val="23"/>
    </w:rPr>
  </w:style>
  <w:style w:type="paragraph" w:customStyle="1" w:styleId="lawyer-ttl3">
    <w:name w:val="lawyer-ttl3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kern w:val="0"/>
    </w:rPr>
  </w:style>
  <w:style w:type="paragraph" w:customStyle="1" w:styleId="lawyer-text3">
    <w:name w:val="lawyer-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3"/>
      <w:szCs w:val="23"/>
    </w:rPr>
  </w:style>
  <w:style w:type="paragraph" w:customStyle="1" w:styleId="lnkallwrap23">
    <w:name w:val="lnk_all_wrap23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kern w:val="0"/>
    </w:rPr>
  </w:style>
  <w:style w:type="paragraph" w:customStyle="1" w:styleId="announcement-type3">
    <w:name w:val="announcement-type3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kern w:val="0"/>
      <w:sz w:val="17"/>
      <w:szCs w:val="17"/>
    </w:rPr>
  </w:style>
  <w:style w:type="paragraph" w:customStyle="1" w:styleId="seminar-date3">
    <w:name w:val="seminar-date3"/>
    <w:basedOn w:val="a"/>
    <w:pPr>
      <w:spacing w:after="0" w:line="240" w:lineRule="auto"/>
    </w:pPr>
    <w:rPr>
      <w:rFonts w:ascii="Times New Roman" w:hAnsi="Times New Roman" w:cs="Times New Roman"/>
      <w:color w:val="5B5B5B"/>
      <w:kern w:val="0"/>
      <w:sz w:val="20"/>
      <w:szCs w:val="20"/>
    </w:rPr>
  </w:style>
  <w:style w:type="paragraph" w:customStyle="1" w:styleId="moveup-exp5">
    <w:name w:val="moveup-exp5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moveup-exp23">
    <w:name w:val="moveup-exp2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moveup-exp33">
    <w:name w:val="moveup-exp3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close-exp3">
    <w:name w:val="close-ex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word3">
    <w:name w:val="svg-image-word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con13">
    <w:name w:val="icon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con14">
    <w:name w:val="icon14"/>
    <w:basedOn w:val="a"/>
    <w:pPr>
      <w:spacing w:after="0" w:line="240" w:lineRule="auto"/>
      <w:ind w:left="30" w:right="30"/>
    </w:pPr>
    <w:rPr>
      <w:rFonts w:ascii="Times New Roman" w:hAnsi="Times New Roman" w:cs="Times New Roman"/>
      <w:kern w:val="0"/>
    </w:rPr>
  </w:style>
  <w:style w:type="paragraph" w:customStyle="1" w:styleId="icon-filters3">
    <w:name w:val="icon-filters3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nojs-toggle3">
    <w:name w:val="nojs-togg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con15">
    <w:name w:val="icon1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content6">
    <w:name w:val="page-conten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gen8">
    <w:name w:val="page-gen8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kern w:val="0"/>
    </w:rPr>
  </w:style>
  <w:style w:type="paragraph" w:customStyle="1" w:styleId="content-item16">
    <w:name w:val="content-item16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page-aside--document3">
    <w:name w:val="page-aside--document3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content-item17">
    <w:name w:val="content-item17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content-itemtoggle3">
    <w:name w:val="content-item__toggle3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kern w:val="0"/>
      <w:sz w:val="23"/>
      <w:szCs w:val="23"/>
    </w:rPr>
  </w:style>
  <w:style w:type="paragraph" w:customStyle="1" w:styleId="content-item--filter3">
    <w:name w:val="content-item--filt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--contents9">
    <w:name w:val="content-item--contents9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--filters3">
    <w:name w:val="item--filter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--contents3">
    <w:name w:val="item--content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gen9">
    <w:name w:val="page-gen9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kern w:val="0"/>
    </w:rPr>
  </w:style>
  <w:style w:type="paragraph" w:customStyle="1" w:styleId="content-item18">
    <w:name w:val="content-item18"/>
    <w:basedOn w:val="a"/>
    <w:pPr>
      <w:spacing w:before="100" w:beforeAutospacing="1" w:after="180" w:line="240" w:lineRule="auto"/>
    </w:pPr>
    <w:rPr>
      <w:rFonts w:ascii="Times New Roman" w:hAnsi="Times New Roman" w:cs="Times New Roman"/>
      <w:kern w:val="0"/>
    </w:rPr>
  </w:style>
  <w:style w:type="paragraph" w:customStyle="1" w:styleId="document-scroll-overflow-wrap3">
    <w:name w:val="document-scroll-overflow-wrap3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kern w:val="0"/>
    </w:rPr>
  </w:style>
  <w:style w:type="paragraph" w:customStyle="1" w:styleId="note-indicator7">
    <w:name w:val="note-indicator7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ote-indicator8">
    <w:name w:val="note-indicator8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ote-indicator9">
    <w:name w:val="note-indicator9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enu-btnnew3">
    <w:name w:val="menu-btn_new3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kern w:val="0"/>
    </w:rPr>
  </w:style>
  <w:style w:type="paragraph" w:customStyle="1" w:styleId="icon16">
    <w:name w:val="icon16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kern w:val="0"/>
    </w:rPr>
  </w:style>
  <w:style w:type="paragraph" w:customStyle="1" w:styleId="icon17">
    <w:name w:val="icon17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kern w:val="0"/>
    </w:rPr>
  </w:style>
  <w:style w:type="paragraph" w:customStyle="1" w:styleId="page-hr3">
    <w:name w:val="page-h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js-where-look3">
    <w:name w:val="js-where-look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arrowbtn3">
    <w:name w:val="arrow_btn3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arrowbtn-first3">
    <w:name w:val="arrow_btn-first3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kern w:val="0"/>
    </w:rPr>
  </w:style>
  <w:style w:type="paragraph" w:customStyle="1" w:styleId="icon18">
    <w:name w:val="icon1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ction-select3">
    <w:name w:val="action-select3"/>
    <w:basedOn w:val="a"/>
    <w:pPr>
      <w:spacing w:after="300" w:line="240" w:lineRule="auto"/>
    </w:pPr>
    <w:rPr>
      <w:rFonts w:ascii="Times New Roman" w:hAnsi="Times New Roman" w:cs="Times New Roman"/>
      <w:kern w:val="0"/>
    </w:rPr>
  </w:style>
  <w:style w:type="paragraph" w:customStyle="1" w:styleId="dropdown-note7">
    <w:name w:val="dropdown-note7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ropdown-note8">
    <w:name w:val="dropdown-note8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s-actionssection3">
    <w:name w:val="docs-actions__sectio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mpare-header3">
    <w:name w:val="compare-header3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compare-selectitem3">
    <w:name w:val="compare-select__item3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kern w:val="0"/>
    </w:rPr>
  </w:style>
  <w:style w:type="paragraph" w:customStyle="1" w:styleId="compare-selectbutton3">
    <w:name w:val="compare-select__button3"/>
    <w:basedOn w:val="a"/>
    <w:pPr>
      <w:spacing w:after="0" w:line="240" w:lineRule="auto"/>
      <w:ind w:left="30"/>
    </w:pPr>
    <w:rPr>
      <w:rFonts w:ascii="Times New Roman" w:hAnsi="Times New Roman" w:cs="Times New Roman"/>
      <w:kern w:val="0"/>
    </w:rPr>
  </w:style>
  <w:style w:type="paragraph" w:customStyle="1" w:styleId="compare-info3">
    <w:name w:val="compare-info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compare-navitem-down3">
    <w:name w:val="compare-nav__item-down3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kern w:val="0"/>
    </w:rPr>
  </w:style>
  <w:style w:type="paragraph" w:customStyle="1" w:styleId="compare-navitem3">
    <w:name w:val="compare-nav__item3"/>
    <w:basedOn w:val="a"/>
    <w:pPr>
      <w:spacing w:after="0" w:line="240" w:lineRule="auto"/>
      <w:ind w:left="120" w:right="120"/>
    </w:pPr>
    <w:rPr>
      <w:rFonts w:ascii="Times New Roman" w:hAnsi="Times New Roman" w:cs="Times New Roman"/>
      <w:kern w:val="0"/>
    </w:rPr>
  </w:style>
  <w:style w:type="paragraph" w:customStyle="1" w:styleId="dropdown-note9">
    <w:name w:val="dropdown-note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topics-item3">
    <w:name w:val="topics-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tn-topics3">
    <w:name w:val="btn-topic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11834</Words>
  <Characters>67458</Characters>
  <Application>Microsoft Office Word</Application>
  <DocSecurity>0</DocSecurity>
  <Lines>562</Lines>
  <Paragraphs>158</Paragraphs>
  <ScaleCrop>false</ScaleCrop>
  <Company/>
  <LinksUpToDate>false</LinksUpToDate>
  <CharactersWithSpaces>79134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Юрист</cp:lastModifiedBy>
  <cp:revision>2</cp:revision>
  <dcterms:created xsi:type="dcterms:W3CDTF">2026-05-06T07:25:00Z</dcterms:created>
  <dcterms:modified xsi:type="dcterms:W3CDTF">2026-05-06T07:25:00Z</dcterms:modified>
</cp:coreProperties>
</file>